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1F" w:rsidRDefault="00151A1F"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51A1F">
        <w:rPr>
          <w:rFonts w:ascii="Arial" w:eastAsia="Times New Roman" w:hAnsi="Arial" w:cs="Arial"/>
          <w:b/>
          <w:kern w:val="20"/>
          <w:sz w:val="20"/>
          <w:szCs w:val="20"/>
        </w:rPr>
        <w:t>EXPANDED COVERAGE RESIDENTIAL LOAN POLICY</w:t>
      </w:r>
    </w:p>
    <w:p w:rsidR="00D828B5" w:rsidRPr="00151A1F" w:rsidRDefault="00D828B5"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51A1F">
        <w:rPr>
          <w:rFonts w:ascii="Arial" w:eastAsia="Times New Roman" w:hAnsi="Arial" w:cs="Arial"/>
          <w:b/>
          <w:kern w:val="20"/>
          <w:sz w:val="20"/>
          <w:szCs w:val="20"/>
        </w:rPr>
        <w:t xml:space="preserve">CURRENT </w:t>
      </w:r>
      <w:r w:rsidR="00333E61" w:rsidRPr="00151A1F">
        <w:rPr>
          <w:rFonts w:ascii="Arial" w:eastAsia="Times New Roman" w:hAnsi="Arial" w:cs="Arial"/>
          <w:b/>
          <w:kern w:val="20"/>
          <w:sz w:val="20"/>
          <w:szCs w:val="20"/>
        </w:rPr>
        <w:t>ASSESSMENTS</w:t>
      </w:r>
    </w:p>
    <w:p w:rsidR="00C83EBD" w:rsidRPr="00151A1F" w:rsidRDefault="0088420F"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 xml:space="preserve">FOR </w:t>
      </w:r>
      <w:bookmarkStart w:id="0" w:name="_GoBack"/>
      <w:bookmarkEnd w:id="0"/>
      <w:r w:rsidR="00427ADD" w:rsidRPr="00151A1F">
        <w:rPr>
          <w:rFonts w:ascii="Arial" w:eastAsia="Times New Roman" w:hAnsi="Arial" w:cs="Arial"/>
          <w:b/>
          <w:kern w:val="20"/>
          <w:sz w:val="20"/>
          <w:szCs w:val="20"/>
        </w:rPr>
        <w:t xml:space="preserve">ONE-TO-FOUR FAMILY RESIDENTIAL PROPERTY </w:t>
      </w:r>
    </w:p>
    <w:p w:rsidR="00C83EBD" w:rsidRPr="00151A1F" w:rsidRDefault="00C83EBD"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sidRPr="00151A1F">
        <w:rPr>
          <w:rFonts w:ascii="Arial" w:eastAsia="Times New Roman" w:hAnsi="Arial" w:cs="Arial"/>
          <w:b/>
          <w:kern w:val="20"/>
          <w:sz w:val="20"/>
          <w:szCs w:val="20"/>
        </w:rPr>
        <w:t xml:space="preserve">Issued </w:t>
      </w:r>
      <w:r w:rsidR="00DA045D">
        <w:rPr>
          <w:rFonts w:ascii="Arial" w:eastAsia="Times New Roman" w:hAnsi="Arial" w:cs="Arial"/>
          <w:b/>
          <w:kern w:val="20"/>
          <w:sz w:val="20"/>
          <w:szCs w:val="20"/>
        </w:rPr>
        <w:t>b</w:t>
      </w:r>
      <w:r w:rsidRPr="00151A1F">
        <w:rPr>
          <w:rFonts w:ascii="Arial" w:eastAsia="Times New Roman" w:hAnsi="Arial" w:cs="Arial"/>
          <w:b/>
          <w:kern w:val="20"/>
          <w:sz w:val="20"/>
          <w:szCs w:val="20"/>
        </w:rPr>
        <w:t xml:space="preserve">y </w:t>
      </w:r>
    </w:p>
    <w:p w:rsidR="00C83EBD" w:rsidRPr="00151A1F" w:rsidRDefault="00C83EBD"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sidRPr="00151A1F">
        <w:rPr>
          <w:rFonts w:ascii="Arial" w:eastAsia="Times New Roman" w:hAnsi="Arial" w:cs="Arial"/>
          <w:b/>
          <w:kern w:val="20"/>
          <w:sz w:val="20"/>
          <w:szCs w:val="20"/>
        </w:rPr>
        <w:t>BLANK TITLE INSURANCE COMPANY</w:t>
      </w:r>
    </w:p>
    <w:p w:rsidR="00D828B5"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151A1F" w:rsidRPr="00151A1F" w:rsidRDefault="00151A1F"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b/>
          <w:bCs/>
          <w:kern w:val="20"/>
          <w:sz w:val="20"/>
          <w:szCs w:val="20"/>
        </w:rPr>
        <w:t>Any notice of claim and any other notice or statement in writing required to be g</w:t>
      </w:r>
      <w:r w:rsidR="00151A1F">
        <w:rPr>
          <w:rFonts w:ascii="Arial" w:eastAsia="Times New Roman" w:hAnsi="Arial" w:cs="Arial"/>
          <w:b/>
          <w:bCs/>
          <w:kern w:val="20"/>
          <w:sz w:val="20"/>
          <w:szCs w:val="20"/>
        </w:rPr>
        <w:t>iven to the Company under this p</w:t>
      </w:r>
      <w:r w:rsidRPr="00151A1F">
        <w:rPr>
          <w:rFonts w:ascii="Arial" w:eastAsia="Times New Roman" w:hAnsi="Arial" w:cs="Arial"/>
          <w:b/>
          <w:bCs/>
          <w:kern w:val="20"/>
          <w:sz w:val="20"/>
          <w:szCs w:val="20"/>
        </w:rPr>
        <w:t>olicy must be given to the Company at the address shown in Section 17 of the Conditions.</w:t>
      </w:r>
      <w:r w:rsidRPr="00151A1F">
        <w:rPr>
          <w:rFonts w:ascii="Arial" w:eastAsia="Times New Roman" w:hAnsi="Arial" w:cs="Arial"/>
          <w:kern w:val="20"/>
          <w:sz w:val="20"/>
          <w:szCs w:val="20"/>
        </w:rPr>
        <w:t xml:space="preserve"> </w:t>
      </w:r>
    </w:p>
    <w:p w:rsidR="00D828B5"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SUBJECT TO THE EXCLUSIONS FROM COVERAGE, THE EXCEPTIONS FROM COVERAGE CONTAINED IN SCHEDULE B, AND THE CONDITIONS, BLANK TITLE INSURANCE COMPANY, a Blank corporation (the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Company</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insures as of Date of Policy and, to the extent stated in Covered Risks 11, 16, 17, 18, 19, 20, 21, 22, 23, 24, 27</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and 28, after Date of Policy, against loss or damage, not exceeding the Amount of Insurance, sustained or incurred by the Insured by reason of: </w:t>
      </w:r>
    </w:p>
    <w:p w:rsidR="00C83EBD"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 xml:space="preserve">COVERED RISKS </w:t>
      </w:r>
    </w:p>
    <w:p w:rsidR="00C83EBD" w:rsidRPr="00151A1F" w:rsidRDefault="00C83EBD" w:rsidP="00DA045D">
      <w:pPr>
        <w:widowControl w:val="0"/>
        <w:autoSpaceDE w:val="0"/>
        <w:autoSpaceDN w:val="0"/>
        <w:adjustRightInd w:val="0"/>
        <w:spacing w:after="0" w:line="240" w:lineRule="auto"/>
        <w:ind w:left="360" w:hanging="360"/>
        <w:jc w:val="both"/>
        <w:rPr>
          <w:rFonts w:ascii="Arial" w:eastAsia="Times New Roman" w:hAnsi="Arial" w:cs="Arial"/>
          <w:kern w:val="20"/>
          <w:sz w:val="20"/>
          <w:szCs w:val="20"/>
        </w:rPr>
      </w:pP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Title being vested other than as stated in Schedule A.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Any defect in or lien or encumbrance on the Title. This Covered Risk</w:t>
      </w:r>
      <w:r w:rsidR="00151A1F">
        <w:rPr>
          <w:rFonts w:ascii="Arial" w:eastAsia="Times New Roman" w:hAnsi="Arial" w:cs="Arial"/>
          <w:kern w:val="20"/>
          <w:sz w:val="20"/>
          <w:szCs w:val="20"/>
        </w:rPr>
        <w:t xml:space="preserve"> 2</w:t>
      </w:r>
      <w:r w:rsidRPr="00151A1F">
        <w:rPr>
          <w:rFonts w:ascii="Arial" w:eastAsia="Times New Roman" w:hAnsi="Arial" w:cs="Arial"/>
          <w:kern w:val="20"/>
          <w:sz w:val="20"/>
          <w:szCs w:val="20"/>
        </w:rPr>
        <w:t xml:space="preserve"> includes but is not limited to insurance against loss from</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151A1F" w:rsidP="00DA045D">
      <w:pPr>
        <w:widowControl w:val="0"/>
        <w:numPr>
          <w:ilvl w:val="0"/>
          <w:numId w:val="2"/>
        </w:numPr>
        <w:autoSpaceDE w:val="0"/>
        <w:autoSpaceDN w:val="0"/>
        <w:adjustRightInd w:val="0"/>
        <w:spacing w:after="0" w:line="240" w:lineRule="auto"/>
        <w:ind w:left="1440" w:hanging="720"/>
        <w:jc w:val="both"/>
        <w:rPr>
          <w:rFonts w:ascii="Arial" w:eastAsia="Times New Roman" w:hAnsi="Arial" w:cs="Arial"/>
          <w:kern w:val="20"/>
          <w:sz w:val="20"/>
          <w:szCs w:val="20"/>
        </w:rPr>
      </w:pPr>
      <w:r>
        <w:rPr>
          <w:rFonts w:ascii="Arial" w:eastAsia="Times New Roman" w:hAnsi="Arial" w:cs="Arial"/>
          <w:kern w:val="20"/>
          <w:sz w:val="20"/>
          <w:szCs w:val="20"/>
        </w:rPr>
        <w:t>a</w:t>
      </w:r>
      <w:r w:rsidR="00C83EBD" w:rsidRPr="00151A1F">
        <w:rPr>
          <w:rFonts w:ascii="Arial" w:eastAsia="Times New Roman" w:hAnsi="Arial" w:cs="Arial"/>
          <w:kern w:val="20"/>
          <w:sz w:val="20"/>
          <w:szCs w:val="20"/>
        </w:rPr>
        <w:t xml:space="preserve"> defect in the Title caused by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forgery, fraud, undue influence, duress, incompetency, incapacity, or impersonation;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failure of any person or Entity to have authorized a transfer or conveyance;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document affecting Title not properly created, executed, witnessed, sealed, acknowledged, notarized, or delivered;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failure to perform those acts necessary to create a document by electronic means authorized by law;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document executed under a falsified, expired, or otherwise invalid power of attorney;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document not properly filed, recorded, or indexed in the Public Records including failure to perform those acts by electronic means authorized by law; or </w:t>
      </w:r>
    </w:p>
    <w:p w:rsidR="00C83EBD" w:rsidRPr="00151A1F" w:rsidRDefault="00C83EBD" w:rsidP="00DA045D">
      <w:pPr>
        <w:widowControl w:val="0"/>
        <w:numPr>
          <w:ilvl w:val="0"/>
          <w:numId w:val="3"/>
        </w:numPr>
        <w:autoSpaceDE w:val="0"/>
        <w:autoSpaceDN w:val="0"/>
        <w:adjustRightInd w:val="0"/>
        <w:spacing w:after="0" w:line="240" w:lineRule="auto"/>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a</w:t>
      </w:r>
      <w:proofErr w:type="gramEnd"/>
      <w:r w:rsidRPr="00151A1F">
        <w:rPr>
          <w:rFonts w:ascii="Arial" w:eastAsia="Times New Roman" w:hAnsi="Arial" w:cs="Arial"/>
          <w:kern w:val="20"/>
          <w:sz w:val="20"/>
          <w:szCs w:val="20"/>
        </w:rPr>
        <w:t xml:space="preserve"> defective judicial or administrative proceeding.</w:t>
      </w:r>
    </w:p>
    <w:p w:rsidR="00C83EBD" w:rsidRPr="00151A1F" w:rsidRDefault="00151A1F" w:rsidP="00DA045D">
      <w:pPr>
        <w:widowControl w:val="0"/>
        <w:numPr>
          <w:ilvl w:val="0"/>
          <w:numId w:val="2"/>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Pr>
          <w:rFonts w:ascii="Arial" w:eastAsia="Times New Roman" w:hAnsi="Arial" w:cs="Arial"/>
          <w:kern w:val="20"/>
          <w:sz w:val="20"/>
          <w:szCs w:val="20"/>
        </w:rPr>
        <w:t>t</w:t>
      </w:r>
      <w:r w:rsidR="00C83EBD" w:rsidRPr="00151A1F">
        <w:rPr>
          <w:rFonts w:ascii="Arial" w:eastAsia="Times New Roman" w:hAnsi="Arial" w:cs="Arial"/>
          <w:kern w:val="20"/>
          <w:sz w:val="20"/>
          <w:szCs w:val="20"/>
        </w:rPr>
        <w:t>he</w:t>
      </w:r>
      <w:proofErr w:type="gramEnd"/>
      <w:r w:rsidR="00C83EBD" w:rsidRPr="00151A1F">
        <w:rPr>
          <w:rFonts w:ascii="Arial" w:eastAsia="Times New Roman" w:hAnsi="Arial" w:cs="Arial"/>
          <w:kern w:val="20"/>
          <w:sz w:val="20"/>
          <w:szCs w:val="20"/>
        </w:rPr>
        <w:t xml:space="preserve"> lien of real estate taxes or assessments imposed on the Title by a governmental authority due or payable, but unpaid.</w:t>
      </w:r>
    </w:p>
    <w:p w:rsidR="00C83EBD" w:rsidRPr="00151A1F" w:rsidRDefault="00151A1F" w:rsidP="00DA045D">
      <w:pPr>
        <w:widowControl w:val="0"/>
        <w:numPr>
          <w:ilvl w:val="0"/>
          <w:numId w:val="2"/>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Pr>
          <w:rFonts w:ascii="Arial" w:eastAsia="Times New Roman" w:hAnsi="Arial" w:cs="Arial"/>
          <w:kern w:val="20"/>
          <w:sz w:val="20"/>
          <w:szCs w:val="20"/>
        </w:rPr>
        <w:t>a</w:t>
      </w:r>
      <w:r w:rsidR="00C83EBD" w:rsidRPr="00151A1F">
        <w:rPr>
          <w:rFonts w:ascii="Arial" w:eastAsia="Times New Roman" w:hAnsi="Arial" w:cs="Arial"/>
          <w:kern w:val="20"/>
          <w:sz w:val="20"/>
          <w:szCs w:val="20"/>
        </w:rPr>
        <w:t>ny</w:t>
      </w:r>
      <w:proofErr w:type="gramEnd"/>
      <w:r w:rsidR="00C83EBD" w:rsidRPr="00151A1F">
        <w:rPr>
          <w:rFonts w:ascii="Arial" w:eastAsia="Times New Roman" w:hAnsi="Arial" w:cs="Arial"/>
          <w:kern w:val="20"/>
          <w:sz w:val="20"/>
          <w:szCs w:val="20"/>
        </w:rPr>
        <w:t xml:space="preserve"> encroachment, encumbrance, violation, variation, or adverse circumstance affecting the Title that would be disclosed by an accurate and complete land survey of the Land. The term </w:t>
      </w:r>
      <w:r w:rsidR="000606D8"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encroachment</w:t>
      </w:r>
      <w:r w:rsidR="000606D8"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includes encroachments of existing improvements located on the Land onto adjoining land, and encroachments onto the Land of existing improvements located on adjoining land.</w:t>
      </w:r>
      <w:r w:rsidR="000606D8"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Unmarketable Title.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No right of access to and from the Land. </w:t>
      </w:r>
    </w:p>
    <w:p w:rsidR="00C83EBD" w:rsidRPr="00151A1F" w:rsidRDefault="00C83EBD" w:rsidP="00DA045D">
      <w:pPr>
        <w:keepNext/>
        <w:keepLines/>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violation or enforcement of any law, ordinance, permit, or governmental regulation (including those relating to building and zoning) restricting, regulating, prohibiting, or relating to</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occupancy, use, or enjoyment of the Land;</w:t>
      </w:r>
      <w:r w:rsidR="000606D8" w:rsidRPr="00151A1F">
        <w:rPr>
          <w:rFonts w:ascii="Arial" w:eastAsia="Times New Roman" w:hAnsi="Arial" w:cs="Arial"/>
          <w:kern w:val="20"/>
          <w:sz w:val="20"/>
          <w:szCs w:val="20"/>
        </w:rPr>
        <w:t xml:space="preserve"> </w:t>
      </w:r>
    </w:p>
    <w:p w:rsidR="00C83EBD" w:rsidRPr="00151A1F" w:rsidRDefault="00C83EBD" w:rsidP="00DA045D">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character, dimensions, or location of any improvement erected on the Land;</w:t>
      </w:r>
      <w:r w:rsidR="000606D8" w:rsidRPr="00151A1F">
        <w:rPr>
          <w:rFonts w:ascii="Arial" w:eastAsia="Times New Roman" w:hAnsi="Arial" w:cs="Arial"/>
          <w:kern w:val="20"/>
          <w:sz w:val="20"/>
          <w:szCs w:val="20"/>
        </w:rPr>
        <w:t xml:space="preserve"> </w:t>
      </w:r>
    </w:p>
    <w:p w:rsidR="00C83EBD" w:rsidRPr="00151A1F" w:rsidRDefault="00C83EBD" w:rsidP="00DA045D">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subdivision of land; or</w:t>
      </w:r>
      <w:r w:rsidR="000606D8" w:rsidRPr="00151A1F">
        <w:rPr>
          <w:rFonts w:ascii="Arial" w:eastAsia="Times New Roman" w:hAnsi="Arial" w:cs="Arial"/>
          <w:kern w:val="20"/>
          <w:sz w:val="20"/>
          <w:szCs w:val="20"/>
        </w:rPr>
        <w:t xml:space="preserve"> </w:t>
      </w:r>
    </w:p>
    <w:p w:rsidR="00C83EBD" w:rsidRPr="00151A1F" w:rsidRDefault="00C83EBD" w:rsidP="00DA045D">
      <w:pPr>
        <w:keepNext/>
        <w:keepLines/>
        <w:widowControl w:val="0"/>
        <w:numPr>
          <w:ilvl w:val="0"/>
          <w:numId w:val="4"/>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environmental protection</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if</w:t>
      </w:r>
      <w:proofErr w:type="gramEnd"/>
      <w:r w:rsidRPr="00151A1F">
        <w:rPr>
          <w:rFonts w:ascii="Arial" w:eastAsia="Times New Roman" w:hAnsi="Arial" w:cs="Arial"/>
          <w:kern w:val="20"/>
          <w:sz w:val="20"/>
          <w:szCs w:val="20"/>
        </w:rPr>
        <w:t xml:space="preserve"> a notice, describing any part of the Land, is recorded in the Public Records setting forth the violation or intention to enforce, but only to the extent of the violation or enforcement referred to in that notice.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An enforcement action based on the exercise of a governmental police power not covered by </w:t>
      </w:r>
      <w:r w:rsidRPr="00151A1F">
        <w:rPr>
          <w:rFonts w:ascii="Arial" w:eastAsia="Times New Roman" w:hAnsi="Arial" w:cs="Arial"/>
          <w:kern w:val="20"/>
          <w:sz w:val="20"/>
          <w:szCs w:val="20"/>
        </w:rPr>
        <w:lastRenderedPageBreak/>
        <w:t>Covered Risk 5 if a notice of the enforcement action, describing any part of the Land, is recorded in the Public Records, but only to the extent of the enforcement referred to in that notice.</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exercise of the rights of eminent domain if a notice of the exercise, describing any part of the Land, is recorded in the Public Records.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Any taking by a governmental body that has occurred and is binding on the rights of a purchaser for value without Knowledge.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invalidity or unenforceability of the lien of the Insured Mortgage upon the Title. This Covered Risk </w:t>
      </w:r>
      <w:r w:rsidR="00151A1F">
        <w:rPr>
          <w:rFonts w:ascii="Arial" w:eastAsia="Times New Roman" w:hAnsi="Arial" w:cs="Arial"/>
          <w:kern w:val="20"/>
          <w:sz w:val="20"/>
          <w:szCs w:val="20"/>
        </w:rPr>
        <w:t xml:space="preserve">9 </w:t>
      </w:r>
      <w:r w:rsidRPr="00151A1F">
        <w:rPr>
          <w:rFonts w:ascii="Arial" w:eastAsia="Times New Roman" w:hAnsi="Arial" w:cs="Arial"/>
          <w:kern w:val="20"/>
          <w:sz w:val="20"/>
          <w:szCs w:val="20"/>
        </w:rPr>
        <w:t>includes but is not limited to insurance against loss from any of the following impairing the lien of the Insured Mortgage</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forgery, fraud, undue influence, duress, incompetency, incapacity, or impersonation;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failure of any person or Entity to have authorized a transfer or conveyance;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Insured Mortgage not being properly created, executed, witnessed, sealed, acknowledged, notarized, or delivered;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failure to perform those acts necessary to create a document by electronic means authorized by law;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document executed under a falsified, expired, or otherwise invalid power of attorney;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document not properly filed, recorded, or indexed in the Public Records including failure to perform those acts by electronic means authorized by law; or </w:t>
      </w:r>
    </w:p>
    <w:p w:rsidR="00C83EBD" w:rsidRPr="00151A1F" w:rsidRDefault="00C83EBD" w:rsidP="00DA045D">
      <w:pPr>
        <w:widowControl w:val="0"/>
        <w:numPr>
          <w:ilvl w:val="0"/>
          <w:numId w:val="5"/>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a</w:t>
      </w:r>
      <w:proofErr w:type="gramEnd"/>
      <w:r w:rsidRPr="00151A1F">
        <w:rPr>
          <w:rFonts w:ascii="Arial" w:eastAsia="Times New Roman" w:hAnsi="Arial" w:cs="Arial"/>
          <w:kern w:val="20"/>
          <w:sz w:val="20"/>
          <w:szCs w:val="20"/>
        </w:rPr>
        <w:t xml:space="preserve"> defective judicial or administrative proceeding.</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lack of priority of the lien of the Insured Mortgage upon the Title over any other lien or encumbrance.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lack of priority of the lien of the Insured Mortgage upon the Title</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as security for each and every advance of proceeds of the loan secured by the Insured Mortgage over any statutory lien for services, labor, or material arising from construction of an improvement or work related to the Land when the improvement or work is either </w:t>
      </w:r>
    </w:p>
    <w:p w:rsidR="00C83EBD" w:rsidRPr="00151A1F" w:rsidRDefault="00C83EBD" w:rsidP="00DA045D">
      <w:pPr>
        <w:widowControl w:val="0"/>
        <w:numPr>
          <w:ilvl w:val="0"/>
          <w:numId w:val="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contracted for or commenced on or before Date of Policy; or</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contracted for, commenced, or continued after Date of Policy if the construction is financed, in whole or in part, by proceeds of the loan secured by the Insured Mortgage that the Insured has advanced or is obligated on Date of Policy to advance; </w:t>
      </w:r>
    </w:p>
    <w:p w:rsidR="00C83EBD" w:rsidRPr="00151A1F" w:rsidRDefault="00C83EBD" w:rsidP="00DA045D">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over the lien of any assessments for street improvements under construction or completed at Date of Policy; </w:t>
      </w:r>
    </w:p>
    <w:p w:rsidR="00C83EBD" w:rsidRPr="00151A1F" w:rsidRDefault="00C83EBD" w:rsidP="00DA045D">
      <w:pPr>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over any defect in or lien or encumbrance on the Title attaching or created before, on or after Date of Policy; as to each and every advance of proceeds of the loan secured by the Insured Mortgage, which at Date of Policy the Insured has made or is legally obligated to make; and </w:t>
      </w:r>
    </w:p>
    <w:p w:rsidR="00C83EBD" w:rsidRPr="00151A1F" w:rsidRDefault="00C83EBD" w:rsidP="00DA045D">
      <w:pPr>
        <w:keepNext/>
        <w:keepLines/>
        <w:widowControl w:val="0"/>
        <w:numPr>
          <w:ilvl w:val="0"/>
          <w:numId w:val="6"/>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over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any environmental protection lien that comes into existence before, on or after Date of Policy pursuant to any federal statute in effect at Date of Policy as to each and every advance of proceeds of the loan secured by the Insured Mortgage, which at Date of Policy the Insured has made or is legally obligated to make.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invalidity or unenforceability of any assignment of the Insured </w:t>
      </w:r>
      <w:proofErr w:type="gramStart"/>
      <w:r w:rsidRPr="00151A1F">
        <w:rPr>
          <w:rFonts w:ascii="Arial" w:eastAsia="Times New Roman" w:hAnsi="Arial" w:cs="Arial"/>
          <w:kern w:val="20"/>
          <w:sz w:val="20"/>
          <w:szCs w:val="20"/>
        </w:rPr>
        <w:t>Mortgage,</w:t>
      </w:r>
      <w:proofErr w:type="gramEnd"/>
      <w:r w:rsidRPr="00151A1F">
        <w:rPr>
          <w:rFonts w:ascii="Arial" w:eastAsia="Times New Roman" w:hAnsi="Arial" w:cs="Arial"/>
          <w:kern w:val="20"/>
          <w:sz w:val="20"/>
          <w:szCs w:val="20"/>
        </w:rPr>
        <w:t xml:space="preserve"> provided the assignment is shown in Schedule A, or the failure of the assignment shown in Schedule A to vest title to the Insured Mortgage in the named Insured assignee free and clear of all liens. </w:t>
      </w:r>
    </w:p>
    <w:p w:rsidR="00C83EBD" w:rsidRPr="00151A1F" w:rsidRDefault="00C83EBD" w:rsidP="00DA045D">
      <w:pPr>
        <w:keepNext/>
        <w:keepLines/>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failure of the Land</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numPr>
          <w:ilvl w:val="0"/>
          <w:numId w:val="8"/>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to</w:t>
      </w:r>
      <w:proofErr w:type="gramEnd"/>
      <w:r w:rsidRPr="00151A1F">
        <w:rPr>
          <w:rFonts w:ascii="Arial" w:eastAsia="Times New Roman" w:hAnsi="Arial" w:cs="Arial"/>
          <w:kern w:val="20"/>
          <w:sz w:val="20"/>
          <w:szCs w:val="20"/>
        </w:rPr>
        <w:t xml:space="preserve"> have the street address shown in Schedule A, and the failure of the map, if any, attached to this policy to show the correct location and dimensions of the Land according to the Public Record. </w:t>
      </w:r>
    </w:p>
    <w:p w:rsidR="00C83EBD" w:rsidRPr="00151A1F" w:rsidRDefault="00C83EBD" w:rsidP="00DA045D">
      <w:pPr>
        <w:widowControl w:val="0"/>
        <w:numPr>
          <w:ilvl w:val="0"/>
          <w:numId w:val="8"/>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to</w:t>
      </w:r>
      <w:proofErr w:type="gramEnd"/>
      <w:r w:rsidRPr="00151A1F">
        <w:rPr>
          <w:rFonts w:ascii="Arial" w:eastAsia="Times New Roman" w:hAnsi="Arial" w:cs="Arial"/>
          <w:kern w:val="20"/>
          <w:sz w:val="20"/>
          <w:szCs w:val="20"/>
        </w:rPr>
        <w:t xml:space="preserve"> be improved with a one-to-four family residential structure or, if stated in the description of the Land, a residential condominium unit. </w:t>
      </w:r>
    </w:p>
    <w:p w:rsidR="00C83EBD" w:rsidRPr="00151A1F" w:rsidRDefault="00C83EBD" w:rsidP="00DA045D">
      <w:pPr>
        <w:widowControl w:val="0"/>
        <w:numPr>
          <w:ilvl w:val="0"/>
          <w:numId w:val="8"/>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to</w:t>
      </w:r>
      <w:proofErr w:type="gramEnd"/>
      <w:r w:rsidRPr="00151A1F">
        <w:rPr>
          <w:rFonts w:ascii="Arial" w:eastAsia="Times New Roman" w:hAnsi="Arial" w:cs="Arial"/>
          <w:kern w:val="20"/>
          <w:sz w:val="20"/>
          <w:szCs w:val="20"/>
        </w:rPr>
        <w:t xml:space="preserve"> be zoned to permit a one-to-four family residential structure or, if stated in the description of the Land, a residential condominium unit. </w:t>
      </w:r>
    </w:p>
    <w:p w:rsidR="00C83EBD" w:rsidRPr="00151A1F" w:rsidRDefault="00C83EBD" w:rsidP="00DA045D">
      <w:pPr>
        <w:widowControl w:val="0"/>
        <w:numPr>
          <w:ilvl w:val="0"/>
          <w:numId w:val="8"/>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to</w:t>
      </w:r>
      <w:proofErr w:type="gramEnd"/>
      <w:r w:rsidRPr="00151A1F">
        <w:rPr>
          <w:rFonts w:ascii="Arial" w:eastAsia="Times New Roman" w:hAnsi="Arial" w:cs="Arial"/>
          <w:kern w:val="20"/>
          <w:sz w:val="20"/>
          <w:szCs w:val="20"/>
        </w:rPr>
        <w:t xml:space="preserve"> be a lawfully created one-to-four family residential parcel according to state statutes and local ordinances governing subdivision of land.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forced removal, modification</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replacement of any existing one-to-four family residential structure or residential condominium unit located on the Land resulting from the violation of any of </w:t>
      </w:r>
      <w:r w:rsidRPr="00151A1F">
        <w:rPr>
          <w:rFonts w:ascii="Arial" w:eastAsia="Times New Roman" w:hAnsi="Arial" w:cs="Arial"/>
          <w:kern w:val="20"/>
          <w:sz w:val="20"/>
          <w:szCs w:val="20"/>
        </w:rPr>
        <w:lastRenderedPageBreak/>
        <w:t>the following requirements of an</w:t>
      </w:r>
      <w:r w:rsidR="00151A1F">
        <w:rPr>
          <w:rFonts w:ascii="Arial" w:eastAsia="Times New Roman" w:hAnsi="Arial" w:cs="Arial"/>
          <w:kern w:val="20"/>
          <w:sz w:val="20"/>
          <w:szCs w:val="20"/>
        </w:rPr>
        <w:t>y applicable zoning ordinance: a</w:t>
      </w:r>
      <w:r w:rsidRPr="00151A1F">
        <w:rPr>
          <w:rFonts w:ascii="Arial" w:eastAsia="Times New Roman" w:hAnsi="Arial" w:cs="Arial"/>
          <w:kern w:val="20"/>
          <w:sz w:val="20"/>
          <w:szCs w:val="20"/>
        </w:rPr>
        <w:t xml:space="preserve">rea or dimensions of the Land as a building site; floor space area of the structure; height of the structure; or distance of the structure from the boundary lines of the Land.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assessment or taxation of the Land by governmental authority as part of a larger parcel.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failure of the existing one-to-four family residential structure or residential condominium unit or a portion or a future modification or replacement to have been constructed with a valid building permit from the appropriate local government issuing office or agency.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inability to use the existing one-to-four family residential structure or residential condominium unit or a portion of it or a future modification or replacement to it for one-to-four family residential purposes because that use violates a restriction shown in Schedule B.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Damage to improvements, lawns, shrubbery or trees constructed or planted on the Land before, on or after Date of Policy resulting from the future exercise of any right to use the surface of the Land for the extraction or development of minerals, water or any other substance.</w:t>
      </w:r>
    </w:p>
    <w:p w:rsidR="00C83EBD" w:rsidRPr="00151A1F" w:rsidRDefault="00C83EBD" w:rsidP="00DA045D">
      <w:pPr>
        <w:widowControl w:val="0"/>
        <w:numPr>
          <w:ilvl w:val="0"/>
          <w:numId w:val="1"/>
        </w:numPr>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encroachment onto the Land of an improvement constructed after Date of Policy.</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Encroachment of improvements constructed on the Land after Date of Policy onto adjoining property or over any easement or building setback line on the Land.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Forgery after Date of Policy of</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any instrument purporting to subordinate, assign, release</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reconvey the Insured Mortgage; and</w:t>
      </w:r>
    </w:p>
    <w:p w:rsidR="00C83EBD" w:rsidRPr="00151A1F" w:rsidRDefault="00C83EBD" w:rsidP="00DA045D">
      <w:pPr>
        <w:widowControl w:val="0"/>
        <w:numPr>
          <w:ilvl w:val="0"/>
          <w:numId w:val="9"/>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any</w:t>
      </w:r>
      <w:proofErr w:type="gramEnd"/>
      <w:r w:rsidRPr="00151A1F">
        <w:rPr>
          <w:rFonts w:ascii="Arial" w:eastAsia="Times New Roman" w:hAnsi="Arial" w:cs="Arial"/>
          <w:kern w:val="20"/>
          <w:sz w:val="20"/>
          <w:szCs w:val="20"/>
        </w:rPr>
        <w:t xml:space="preserve"> instrument purporting to convey or encumber the Title.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invalidity, unenforceability</w:t>
      </w:r>
      <w:r w:rsidR="00D828B5"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lack of priority of the lien of the Insured Mortgage as to Advances made or changes in the rate of interest charged subsequent to any modification of the terms of the Insured Mortgage made after Date of Policy which are secured by the terms of the Insured Mortgage as modified.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Damage to improvements, lawns, shrubbery</w:t>
      </w:r>
      <w:r w:rsidR="00D828B5"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trees constructed or planted on the Land before, on or after Date of Policy occasioned by the exercise of the right to use or maintain any easement referred to in Schedule B. </w:t>
      </w:r>
    </w:p>
    <w:p w:rsidR="00C83EBD" w:rsidRPr="00151A1F" w:rsidRDefault="00C83EBD" w:rsidP="00DA045D">
      <w:pPr>
        <w:keepNext/>
        <w:keepLines/>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Interference with the use for one-to-four family residential purposes of the improvements constructed on the Land before, on or after Date of Policy occasioned by the exercise of the right to use or maintain any easement referred to in Schedule B.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Supplemental real estate taxes, including those caused by construction or a change of ownership or use, that occurred before Date of Policy, not previously assessed against the Land for any period before Date of Policy. </w:t>
      </w:r>
    </w:p>
    <w:p w:rsidR="00C83EBD" w:rsidRPr="00151A1F" w:rsidRDefault="00C83EBD" w:rsidP="00DA045D">
      <w:pPr>
        <w:keepNext/>
        <w:keepLines/>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invalidity or unenforceability of the lien of the Insured Mortgage upon the Title based upon a violation of the usury laws of the state where the Land is located if no other Mortgage is shown as an exception in Schedule B.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invalidity, unenforceability, lack of priority, or avoidance of the lien of the Insured Mortgage upon the Title</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0"/>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resulting from the avoidance in whole or in part, or from a court order providing an alternative remedy, of any transfer of all or any part of the title to or any interest in the Land occurring prior to the transaction creating the lien of the Insured Mortgage because that prior transfer constituted a fraudulent or preferential transfer under federal bankruptcy, state insolvency, or similar creditors’ rights laws; or</w:t>
      </w:r>
    </w:p>
    <w:p w:rsidR="00C83EBD" w:rsidRPr="00151A1F" w:rsidRDefault="00C83EBD" w:rsidP="00DA045D">
      <w:pPr>
        <w:widowControl w:val="0"/>
        <w:numPr>
          <w:ilvl w:val="0"/>
          <w:numId w:val="10"/>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because the Insured Mortgage constitutes a preferential transfer under federal bankruptcy, state insolvency, or similar creditors’ rights laws by reason of the failure of its recording in the Public Records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to</w:t>
      </w:r>
      <w:proofErr w:type="gramEnd"/>
      <w:r w:rsidRPr="00151A1F">
        <w:rPr>
          <w:rFonts w:ascii="Arial" w:eastAsia="Times New Roman" w:hAnsi="Arial" w:cs="Arial"/>
          <w:kern w:val="20"/>
          <w:sz w:val="20"/>
          <w:szCs w:val="20"/>
        </w:rPr>
        <w:t xml:space="preserve"> be timely, or</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(ii)</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to</w:t>
      </w:r>
      <w:proofErr w:type="gramEnd"/>
      <w:r w:rsidRPr="00151A1F">
        <w:rPr>
          <w:rFonts w:ascii="Arial" w:eastAsia="Times New Roman" w:hAnsi="Arial" w:cs="Arial"/>
          <w:kern w:val="20"/>
          <w:sz w:val="20"/>
          <w:szCs w:val="20"/>
        </w:rPr>
        <w:t xml:space="preserve"> impart notice of its existence to a purchaser for value or to a judgment or lien creditor. </w:t>
      </w:r>
    </w:p>
    <w:p w:rsidR="00C83EBD" w:rsidRPr="00151A1F" w:rsidRDefault="00C83EBD" w:rsidP="00DA045D">
      <w:pPr>
        <w:widowControl w:val="0"/>
        <w:numPr>
          <w:ilvl w:val="0"/>
          <w:numId w:val="1"/>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Any defect in or lien or encumbrance on the Title or other </w:t>
      </w:r>
      <w:r w:rsidR="00151A1F">
        <w:rPr>
          <w:rFonts w:ascii="Arial" w:eastAsia="Times New Roman" w:hAnsi="Arial" w:cs="Arial"/>
          <w:kern w:val="20"/>
          <w:sz w:val="20"/>
          <w:szCs w:val="20"/>
        </w:rPr>
        <w:t>matter insured against by this p</w:t>
      </w:r>
      <w:r w:rsidRPr="00151A1F">
        <w:rPr>
          <w:rFonts w:ascii="Arial" w:eastAsia="Times New Roman" w:hAnsi="Arial" w:cs="Arial"/>
          <w:kern w:val="20"/>
          <w:sz w:val="20"/>
          <w:szCs w:val="20"/>
        </w:rPr>
        <w:t xml:space="preserve">olicy that has been created or attached or has been filed or recorded in the Public Records subsequent to Date of Policy and prior to the recording of the Insured Mortgage in the Public Records.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Unless stated to the contrary in Schedule B, the Company incorporates the following American Land Title Association endorsements into this policy by this reference as if these endorsements had been attached </w:t>
      </w:r>
      <w:r w:rsidRPr="00151A1F">
        <w:rPr>
          <w:rFonts w:ascii="Arial" w:eastAsia="Times New Roman" w:hAnsi="Arial" w:cs="Arial"/>
          <w:kern w:val="20"/>
          <w:sz w:val="20"/>
          <w:szCs w:val="20"/>
        </w:rPr>
        <w:lastRenderedPageBreak/>
        <w:t xml:space="preserve">to this policy </w:t>
      </w:r>
    </w:p>
    <w:p w:rsidR="00C83EBD" w:rsidRPr="00151A1F" w:rsidRDefault="00C83EBD" w:rsidP="00DA045D">
      <w:pPr>
        <w:widowControl w:val="0"/>
        <w:numPr>
          <w:ilvl w:val="0"/>
          <w:numId w:val="11"/>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ALTA Form 4.1-06 (Condominium), if a condominium unit is referred to in the description of the Land;</w:t>
      </w:r>
    </w:p>
    <w:p w:rsidR="00C83EBD" w:rsidRPr="00151A1F" w:rsidRDefault="00C83EBD" w:rsidP="00DA045D">
      <w:pPr>
        <w:widowControl w:val="0"/>
        <w:numPr>
          <w:ilvl w:val="0"/>
          <w:numId w:val="11"/>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ALTA Form 5.1-06 (Planned Unit Development); </w:t>
      </w:r>
    </w:p>
    <w:p w:rsidR="00C83EBD" w:rsidRPr="00151A1F" w:rsidRDefault="00C83EBD" w:rsidP="00DA045D">
      <w:pPr>
        <w:widowControl w:val="0"/>
        <w:numPr>
          <w:ilvl w:val="0"/>
          <w:numId w:val="11"/>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ALTA Form 6-06 (Variable Rate Mortgage); </w:t>
      </w:r>
    </w:p>
    <w:p w:rsidR="00C83EBD" w:rsidRPr="00151A1F" w:rsidRDefault="00C83EBD" w:rsidP="00DA045D">
      <w:pPr>
        <w:widowControl w:val="0"/>
        <w:numPr>
          <w:ilvl w:val="0"/>
          <w:numId w:val="11"/>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ALTA Form 6.2-06 (Variable Rate Mortgage</w:t>
      </w:r>
      <w:r w:rsidR="000B6E21" w:rsidRPr="00151A1F">
        <w:rPr>
          <w:rFonts w:ascii="Arial" w:eastAsia="Times New Roman" w:hAnsi="Arial" w:cs="Arial"/>
          <w:kern w:val="20"/>
          <w:sz w:val="20"/>
          <w:szCs w:val="20"/>
        </w:rPr>
        <w:t>—N</w:t>
      </w:r>
      <w:r w:rsidRPr="00151A1F">
        <w:rPr>
          <w:rFonts w:ascii="Arial" w:eastAsia="Times New Roman" w:hAnsi="Arial" w:cs="Arial"/>
          <w:kern w:val="20"/>
          <w:sz w:val="20"/>
          <w:szCs w:val="20"/>
        </w:rPr>
        <w:t xml:space="preserve">egative Amortization); </w:t>
      </w:r>
    </w:p>
    <w:p w:rsidR="00C83EBD" w:rsidRPr="00151A1F" w:rsidRDefault="00C83EBD" w:rsidP="00DA045D">
      <w:pPr>
        <w:widowControl w:val="0"/>
        <w:numPr>
          <w:ilvl w:val="0"/>
          <w:numId w:val="11"/>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ALTA Form 8.1-06 (Environmental Protection Lien) subject to the statutes, if any, shown in Schedule B specifically for this endorsement</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r w:rsidR="00151A1F">
        <w:rPr>
          <w:rFonts w:ascii="Arial" w:eastAsia="Times New Roman" w:hAnsi="Arial" w:cs="Arial"/>
          <w:kern w:val="20"/>
          <w:sz w:val="20"/>
          <w:szCs w:val="20"/>
        </w:rPr>
        <w:t>and</w:t>
      </w:r>
    </w:p>
    <w:p w:rsidR="00C83EBD" w:rsidRPr="00151A1F" w:rsidRDefault="00C83EBD" w:rsidP="00DA045D">
      <w:pPr>
        <w:widowControl w:val="0"/>
        <w:numPr>
          <w:ilvl w:val="0"/>
          <w:numId w:val="11"/>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ALTA Form 9.10-06 (Restrictions, Encroachments, Minerals–Current Violations–Loan Policy).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The Company will also pay the costs, attorneys</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fees, and expenses incurred in defense of any matter insured against by this policy, but only to the extent provided in the Conditions.</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rPr>
          <w:rFonts w:ascii="Arial" w:eastAsia="Times New Roman" w:hAnsi="Arial" w:cs="Arial"/>
          <w:kern w:val="20"/>
          <w:sz w:val="20"/>
          <w:szCs w:val="20"/>
        </w:rPr>
      </w:pPr>
      <w:r w:rsidRPr="00151A1F">
        <w:rPr>
          <w:rFonts w:ascii="Arial" w:eastAsia="Times New Roman" w:hAnsi="Arial" w:cs="Arial"/>
          <w:kern w:val="20"/>
          <w:sz w:val="20"/>
          <w:szCs w:val="20"/>
        </w:rPr>
        <w:t xml:space="preserve">[Witness clause optional] </w:t>
      </w:r>
    </w:p>
    <w:p w:rsidR="00C83EBD" w:rsidRPr="00151A1F" w:rsidRDefault="00C83EBD" w:rsidP="00DA045D">
      <w:pPr>
        <w:widowControl w:val="0"/>
        <w:autoSpaceDE w:val="0"/>
        <w:autoSpaceDN w:val="0"/>
        <w:adjustRightInd w:val="0"/>
        <w:spacing w:after="0" w:line="240" w:lineRule="auto"/>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outlineLvl w:val="0"/>
        <w:rPr>
          <w:rFonts w:ascii="Arial" w:eastAsia="Times New Roman" w:hAnsi="Arial" w:cs="Arial"/>
          <w:b/>
          <w:kern w:val="20"/>
          <w:sz w:val="20"/>
          <w:szCs w:val="20"/>
        </w:rPr>
      </w:pPr>
      <w:r w:rsidRPr="00151A1F">
        <w:rPr>
          <w:rFonts w:ascii="Arial" w:eastAsia="Times New Roman" w:hAnsi="Arial" w:cs="Arial"/>
          <w:b/>
          <w:kern w:val="20"/>
          <w:sz w:val="20"/>
          <w:szCs w:val="20"/>
        </w:rPr>
        <w:t xml:space="preserve">BLANK TITLE INSURANCE COMPANY </w:t>
      </w:r>
    </w:p>
    <w:p w:rsidR="00C83EBD" w:rsidRDefault="00C83EBD" w:rsidP="00DA045D">
      <w:pPr>
        <w:widowControl w:val="0"/>
        <w:autoSpaceDE w:val="0"/>
        <w:autoSpaceDN w:val="0"/>
        <w:adjustRightInd w:val="0"/>
        <w:spacing w:after="0" w:line="240" w:lineRule="auto"/>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151A1F" w:rsidRPr="00151A1F" w:rsidRDefault="00151A1F" w:rsidP="00DA045D">
      <w:pPr>
        <w:widowControl w:val="0"/>
        <w:autoSpaceDE w:val="0"/>
        <w:autoSpaceDN w:val="0"/>
        <w:adjustRightInd w:val="0"/>
        <w:spacing w:after="0" w:line="240" w:lineRule="auto"/>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outlineLvl w:val="0"/>
        <w:rPr>
          <w:rFonts w:ascii="Arial" w:eastAsia="Times New Roman" w:hAnsi="Arial" w:cs="Arial"/>
          <w:b/>
          <w:kern w:val="20"/>
          <w:sz w:val="20"/>
          <w:szCs w:val="20"/>
        </w:rPr>
      </w:pPr>
      <w:r w:rsidRPr="00151A1F">
        <w:rPr>
          <w:rFonts w:ascii="Arial" w:eastAsia="Times New Roman" w:hAnsi="Arial" w:cs="Arial"/>
          <w:b/>
          <w:kern w:val="20"/>
          <w:sz w:val="20"/>
          <w:szCs w:val="20"/>
        </w:rPr>
        <w:t>B</w:t>
      </w:r>
      <w:r w:rsidR="00151A1F">
        <w:rPr>
          <w:rFonts w:ascii="Arial" w:eastAsia="Times New Roman" w:hAnsi="Arial" w:cs="Arial"/>
          <w:b/>
          <w:kern w:val="20"/>
          <w:sz w:val="20"/>
          <w:szCs w:val="20"/>
        </w:rPr>
        <w:t>y</w:t>
      </w:r>
      <w:proofErr w:type="gramStart"/>
      <w:r w:rsidRPr="00151A1F">
        <w:rPr>
          <w:rFonts w:ascii="Arial" w:eastAsia="Times New Roman" w:hAnsi="Arial" w:cs="Arial"/>
          <w:b/>
          <w:kern w:val="20"/>
          <w:sz w:val="20"/>
          <w:szCs w:val="20"/>
        </w:rPr>
        <w:t>:_</w:t>
      </w:r>
      <w:proofErr w:type="gramEnd"/>
      <w:r w:rsidRPr="00151A1F">
        <w:rPr>
          <w:rFonts w:ascii="Arial" w:eastAsia="Times New Roman" w:hAnsi="Arial" w:cs="Arial"/>
          <w:b/>
          <w:kern w:val="20"/>
          <w:sz w:val="20"/>
          <w:szCs w:val="20"/>
        </w:rPr>
        <w:t xml:space="preserve">_____________________________ </w:t>
      </w:r>
    </w:p>
    <w:p w:rsidR="00C83EBD" w:rsidRPr="00151A1F" w:rsidRDefault="00C83EBD" w:rsidP="00DA045D">
      <w:pPr>
        <w:widowControl w:val="0"/>
        <w:autoSpaceDE w:val="0"/>
        <w:autoSpaceDN w:val="0"/>
        <w:adjustRightInd w:val="0"/>
        <w:spacing w:after="0" w:line="240" w:lineRule="auto"/>
        <w:ind w:firstLine="720"/>
        <w:outlineLvl w:val="0"/>
        <w:rPr>
          <w:rFonts w:ascii="Arial" w:eastAsia="Times New Roman" w:hAnsi="Arial" w:cs="Arial"/>
          <w:b/>
          <w:kern w:val="20"/>
          <w:sz w:val="20"/>
          <w:szCs w:val="20"/>
        </w:rPr>
      </w:pPr>
      <w:r w:rsidRPr="00151A1F">
        <w:rPr>
          <w:rFonts w:ascii="Arial" w:eastAsia="Times New Roman" w:hAnsi="Arial" w:cs="Arial"/>
          <w:b/>
          <w:kern w:val="20"/>
          <w:sz w:val="20"/>
          <w:szCs w:val="20"/>
        </w:rPr>
        <w:t xml:space="preserve">PRESIDENT </w:t>
      </w:r>
    </w:p>
    <w:p w:rsidR="00C83EBD" w:rsidRDefault="00C83EBD" w:rsidP="00DA045D">
      <w:pPr>
        <w:widowControl w:val="0"/>
        <w:autoSpaceDE w:val="0"/>
        <w:autoSpaceDN w:val="0"/>
        <w:adjustRightInd w:val="0"/>
        <w:spacing w:after="0" w:line="240" w:lineRule="auto"/>
        <w:rPr>
          <w:rFonts w:ascii="Arial" w:eastAsia="Times New Roman" w:hAnsi="Arial" w:cs="Arial"/>
          <w:b/>
          <w:kern w:val="20"/>
          <w:sz w:val="20"/>
          <w:szCs w:val="20"/>
        </w:rPr>
      </w:pPr>
      <w:r w:rsidRPr="00151A1F">
        <w:rPr>
          <w:rFonts w:ascii="Arial" w:eastAsia="Times New Roman" w:hAnsi="Arial" w:cs="Arial"/>
          <w:b/>
          <w:kern w:val="20"/>
          <w:sz w:val="20"/>
          <w:szCs w:val="20"/>
        </w:rPr>
        <w:t xml:space="preserve"> </w:t>
      </w:r>
    </w:p>
    <w:p w:rsidR="00151A1F" w:rsidRPr="00151A1F" w:rsidRDefault="00151A1F" w:rsidP="00DA045D">
      <w:pPr>
        <w:widowControl w:val="0"/>
        <w:autoSpaceDE w:val="0"/>
        <w:autoSpaceDN w:val="0"/>
        <w:adjustRightInd w:val="0"/>
        <w:spacing w:after="0" w:line="240" w:lineRule="auto"/>
        <w:rPr>
          <w:rFonts w:ascii="Arial" w:eastAsia="Times New Roman" w:hAnsi="Arial" w:cs="Arial"/>
          <w:b/>
          <w:kern w:val="20"/>
          <w:sz w:val="20"/>
          <w:szCs w:val="20"/>
        </w:rPr>
      </w:pPr>
    </w:p>
    <w:p w:rsidR="00C83EBD" w:rsidRPr="00151A1F" w:rsidRDefault="00C83EBD" w:rsidP="00DA045D">
      <w:pPr>
        <w:widowControl w:val="0"/>
        <w:autoSpaceDE w:val="0"/>
        <w:autoSpaceDN w:val="0"/>
        <w:adjustRightInd w:val="0"/>
        <w:spacing w:after="0" w:line="240" w:lineRule="auto"/>
        <w:rPr>
          <w:rFonts w:ascii="Arial" w:eastAsia="Times New Roman" w:hAnsi="Arial" w:cs="Arial"/>
          <w:b/>
          <w:kern w:val="20"/>
          <w:sz w:val="20"/>
          <w:szCs w:val="20"/>
        </w:rPr>
      </w:pPr>
      <w:r w:rsidRPr="00151A1F">
        <w:rPr>
          <w:rFonts w:ascii="Arial" w:eastAsia="Times New Roman" w:hAnsi="Arial" w:cs="Arial"/>
          <w:b/>
          <w:kern w:val="20"/>
          <w:sz w:val="20"/>
          <w:szCs w:val="20"/>
        </w:rPr>
        <w:t>B</w:t>
      </w:r>
      <w:r w:rsidR="00151A1F">
        <w:rPr>
          <w:rFonts w:ascii="Arial" w:eastAsia="Times New Roman" w:hAnsi="Arial" w:cs="Arial"/>
          <w:b/>
          <w:kern w:val="20"/>
          <w:sz w:val="20"/>
          <w:szCs w:val="20"/>
        </w:rPr>
        <w:t>y</w:t>
      </w:r>
      <w:proofErr w:type="gramStart"/>
      <w:r w:rsidRPr="00151A1F">
        <w:rPr>
          <w:rFonts w:ascii="Arial" w:eastAsia="Times New Roman" w:hAnsi="Arial" w:cs="Arial"/>
          <w:b/>
          <w:kern w:val="20"/>
          <w:sz w:val="20"/>
          <w:szCs w:val="20"/>
        </w:rPr>
        <w:t>:_</w:t>
      </w:r>
      <w:proofErr w:type="gramEnd"/>
      <w:r w:rsidRPr="00151A1F">
        <w:rPr>
          <w:rFonts w:ascii="Arial" w:eastAsia="Times New Roman" w:hAnsi="Arial" w:cs="Arial"/>
          <w:b/>
          <w:kern w:val="20"/>
          <w:sz w:val="20"/>
          <w:szCs w:val="20"/>
        </w:rPr>
        <w:t>_____________________________</w:t>
      </w:r>
      <w:r w:rsidR="000606D8" w:rsidRPr="00151A1F">
        <w:rPr>
          <w:rFonts w:ascii="Arial" w:eastAsia="Times New Roman" w:hAnsi="Arial" w:cs="Arial"/>
          <w:b/>
          <w:kern w:val="20"/>
          <w:sz w:val="20"/>
          <w:szCs w:val="20"/>
        </w:rPr>
        <w:t xml:space="preserve">   </w:t>
      </w:r>
    </w:p>
    <w:p w:rsidR="00C83EBD" w:rsidRPr="00151A1F" w:rsidRDefault="00C83EBD" w:rsidP="00DA045D">
      <w:pPr>
        <w:widowControl w:val="0"/>
        <w:autoSpaceDE w:val="0"/>
        <w:autoSpaceDN w:val="0"/>
        <w:adjustRightInd w:val="0"/>
        <w:spacing w:after="0" w:line="240" w:lineRule="auto"/>
        <w:ind w:firstLine="720"/>
        <w:rPr>
          <w:rFonts w:ascii="Arial" w:eastAsia="Times New Roman" w:hAnsi="Arial" w:cs="Arial"/>
          <w:b/>
          <w:kern w:val="20"/>
          <w:sz w:val="20"/>
          <w:szCs w:val="20"/>
        </w:rPr>
      </w:pPr>
      <w:r w:rsidRPr="00151A1F">
        <w:rPr>
          <w:rFonts w:ascii="Arial" w:eastAsia="Times New Roman" w:hAnsi="Arial" w:cs="Arial"/>
          <w:b/>
          <w:kern w:val="20"/>
          <w:sz w:val="20"/>
          <w:szCs w:val="20"/>
        </w:rPr>
        <w:t xml:space="preserve">SECRETARY </w:t>
      </w:r>
    </w:p>
    <w:p w:rsidR="00151A1F" w:rsidRDefault="00C83EBD" w:rsidP="00DA045D">
      <w:pPr>
        <w:widowControl w:val="0"/>
        <w:autoSpaceDE w:val="0"/>
        <w:autoSpaceDN w:val="0"/>
        <w:adjustRightInd w:val="0"/>
        <w:spacing w:after="0" w:line="240" w:lineRule="auto"/>
        <w:jc w:val="center"/>
        <w:rPr>
          <w:rFonts w:ascii="Arial" w:eastAsia="Times New Roman" w:hAnsi="Arial" w:cs="Arial"/>
          <w:kern w:val="20"/>
          <w:sz w:val="20"/>
          <w:szCs w:val="20"/>
        </w:rPr>
      </w:pPr>
      <w:r w:rsidRPr="00151A1F">
        <w:rPr>
          <w:rFonts w:ascii="Arial" w:eastAsia="Times New Roman" w:hAnsi="Arial" w:cs="Arial"/>
          <w:kern w:val="20"/>
          <w:sz w:val="20"/>
          <w:szCs w:val="20"/>
        </w:rPr>
        <w:br w:type="page"/>
      </w:r>
    </w:p>
    <w:p w:rsidR="00151A1F" w:rsidRDefault="00151A1F" w:rsidP="00DA045D">
      <w:pPr>
        <w:widowControl w:val="0"/>
        <w:autoSpaceDE w:val="0"/>
        <w:autoSpaceDN w:val="0"/>
        <w:adjustRightInd w:val="0"/>
        <w:spacing w:after="0" w:line="240" w:lineRule="auto"/>
        <w:jc w:val="center"/>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rPr>
          <w:rFonts w:ascii="Arial" w:eastAsia="Times New Roman" w:hAnsi="Arial" w:cs="Arial"/>
          <w:kern w:val="20"/>
          <w:sz w:val="20"/>
          <w:szCs w:val="20"/>
        </w:rPr>
      </w:pPr>
      <w:r w:rsidRPr="00151A1F">
        <w:rPr>
          <w:rFonts w:ascii="Arial" w:eastAsia="Times New Roman" w:hAnsi="Arial" w:cs="Arial"/>
          <w:b/>
          <w:bCs/>
          <w:kern w:val="20"/>
          <w:sz w:val="20"/>
          <w:szCs w:val="20"/>
        </w:rPr>
        <w:t>EXCLUSIONS FROM COVERAGE</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The following matters are expressly excluded from the coverage of this policy and the Company will not pay loss or damage, costs, attorneys’ fees</w:t>
      </w:r>
      <w:r w:rsidR="00D828B5"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expenses which arise by reason of: </w:t>
      </w:r>
    </w:p>
    <w:p w:rsidR="00C83EBD" w:rsidRPr="00151A1F" w:rsidRDefault="00C83EBD" w:rsidP="00DA045D">
      <w:pPr>
        <w:widowControl w:val="0"/>
        <w:tabs>
          <w:tab w:val="left" w:pos="720"/>
        </w:tabs>
        <w:autoSpaceDE w:val="0"/>
        <w:autoSpaceDN w:val="0"/>
        <w:adjustRightInd w:val="0"/>
        <w:spacing w:after="0" w:line="240" w:lineRule="auto"/>
        <w:ind w:left="1440" w:hanging="1440"/>
        <w:jc w:val="both"/>
        <w:rPr>
          <w:rFonts w:ascii="Arial" w:eastAsia="Times New Roman" w:hAnsi="Arial" w:cs="Arial"/>
          <w:kern w:val="20"/>
          <w:sz w:val="20"/>
          <w:szCs w:val="20"/>
        </w:rPr>
      </w:pPr>
      <w:r w:rsidRPr="00151A1F">
        <w:rPr>
          <w:rFonts w:ascii="Arial" w:eastAsia="Times New Roman" w:hAnsi="Arial" w:cs="Arial"/>
          <w:kern w:val="20"/>
          <w:sz w:val="20"/>
          <w:szCs w:val="20"/>
        </w:rPr>
        <w:t>1.</w:t>
      </w:r>
      <w:r w:rsidRPr="00151A1F">
        <w:rPr>
          <w:rFonts w:ascii="Arial" w:eastAsia="Times New Roman" w:hAnsi="Arial" w:cs="Arial"/>
          <w:kern w:val="20"/>
          <w:sz w:val="20"/>
          <w:szCs w:val="20"/>
        </w:rPr>
        <w:tab/>
        <w:t>(</w:t>
      </w:r>
      <w:proofErr w:type="gramStart"/>
      <w:r w:rsidRPr="00151A1F">
        <w:rPr>
          <w:rFonts w:ascii="Arial" w:eastAsia="Times New Roman" w:hAnsi="Arial" w:cs="Arial"/>
          <w:kern w:val="20"/>
          <w:sz w:val="20"/>
          <w:szCs w:val="20"/>
        </w:rPr>
        <w:t>a</w:t>
      </w:r>
      <w:proofErr w:type="gramEnd"/>
      <w:r w:rsidRPr="00151A1F">
        <w:rPr>
          <w:rFonts w:ascii="Arial" w:eastAsia="Times New Roman" w:hAnsi="Arial" w:cs="Arial"/>
          <w:kern w:val="20"/>
          <w:sz w:val="20"/>
          <w:szCs w:val="20"/>
        </w:rPr>
        <w:t>)</w:t>
      </w:r>
      <w:r w:rsidRPr="00151A1F">
        <w:rPr>
          <w:rFonts w:ascii="Arial" w:eastAsia="Times New Roman" w:hAnsi="Arial" w:cs="Arial"/>
          <w:kern w:val="20"/>
          <w:sz w:val="20"/>
          <w:szCs w:val="20"/>
        </w:rPr>
        <w:tab/>
      </w:r>
      <w:r w:rsidR="00151A1F">
        <w:rPr>
          <w:rFonts w:ascii="Arial" w:eastAsia="Times New Roman" w:hAnsi="Arial" w:cs="Arial"/>
          <w:kern w:val="20"/>
          <w:sz w:val="20"/>
          <w:szCs w:val="20"/>
        </w:rPr>
        <w:t>a</w:t>
      </w:r>
      <w:r w:rsidRPr="00151A1F">
        <w:rPr>
          <w:rFonts w:ascii="Arial" w:eastAsia="Times New Roman" w:hAnsi="Arial" w:cs="Arial"/>
          <w:kern w:val="20"/>
          <w:sz w:val="20"/>
          <w:szCs w:val="20"/>
        </w:rPr>
        <w:t xml:space="preserve">ny law, ordinance, permit, or governmental regulation (including those relating to building and zoning) restricting, regulating, prohibiting, or relating to </w:t>
      </w:r>
    </w:p>
    <w:p w:rsidR="00C83EBD" w:rsidRPr="00151A1F" w:rsidRDefault="00C83EBD" w:rsidP="00DA045D">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occupancy, use, or enjoyment of the Land;</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character, dimensions, or location of any improvement erected on the Land;</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the subdivision of land; or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2"/>
        </w:numPr>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environmental protection;</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or</w:t>
      </w:r>
      <w:proofErr w:type="gramEnd"/>
      <w:r w:rsidRPr="00151A1F">
        <w:rPr>
          <w:rFonts w:ascii="Arial" w:eastAsia="Times New Roman" w:hAnsi="Arial" w:cs="Arial"/>
          <w:kern w:val="20"/>
          <w:sz w:val="20"/>
          <w:szCs w:val="20"/>
        </w:rPr>
        <w:t xml:space="preserve"> the effect of any violation of these laws, ordinances, or governmental regulations. This Exclusion 1(a) does not modify or limit the coverage provided under Covered Risk</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5, 6, 13(c), 13(d), 14</w:t>
      </w:r>
      <w:r w:rsidR="00D828B5"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16.</w:t>
      </w:r>
      <w:r w:rsidR="000606D8" w:rsidRPr="00151A1F">
        <w:rPr>
          <w:rFonts w:ascii="Arial" w:eastAsia="Times New Roman" w:hAnsi="Arial" w:cs="Arial"/>
          <w:kern w:val="20"/>
          <w:sz w:val="20"/>
          <w:szCs w:val="20"/>
        </w:rPr>
        <w:t xml:space="preserve"> </w:t>
      </w:r>
    </w:p>
    <w:p w:rsidR="00C83EBD" w:rsidRPr="00151A1F" w:rsidRDefault="00151A1F" w:rsidP="00DA045D">
      <w:pPr>
        <w:widowControl w:val="0"/>
        <w:numPr>
          <w:ilvl w:val="0"/>
          <w:numId w:val="13"/>
        </w:numPr>
        <w:autoSpaceDE w:val="0"/>
        <w:autoSpaceDN w:val="0"/>
        <w:adjustRightInd w:val="0"/>
        <w:spacing w:after="0" w:line="240" w:lineRule="auto"/>
        <w:ind w:left="1440" w:hanging="720"/>
        <w:jc w:val="both"/>
        <w:rPr>
          <w:rFonts w:ascii="Arial" w:eastAsia="Times New Roman" w:hAnsi="Arial" w:cs="Arial"/>
          <w:kern w:val="20"/>
          <w:sz w:val="20"/>
          <w:szCs w:val="20"/>
        </w:rPr>
      </w:pPr>
      <w:proofErr w:type="gramStart"/>
      <w:r>
        <w:rPr>
          <w:rFonts w:ascii="Arial" w:eastAsia="Times New Roman" w:hAnsi="Arial" w:cs="Arial"/>
          <w:kern w:val="20"/>
          <w:sz w:val="20"/>
          <w:szCs w:val="20"/>
        </w:rPr>
        <w:t>a</w:t>
      </w:r>
      <w:r w:rsidR="00C83EBD" w:rsidRPr="00151A1F">
        <w:rPr>
          <w:rFonts w:ascii="Arial" w:eastAsia="Times New Roman" w:hAnsi="Arial" w:cs="Arial"/>
          <w:kern w:val="20"/>
          <w:sz w:val="20"/>
          <w:szCs w:val="20"/>
        </w:rPr>
        <w:t>ny</w:t>
      </w:r>
      <w:proofErr w:type="gramEnd"/>
      <w:r w:rsidR="00C83EBD" w:rsidRPr="00151A1F">
        <w:rPr>
          <w:rFonts w:ascii="Arial" w:eastAsia="Times New Roman" w:hAnsi="Arial" w:cs="Arial"/>
          <w:kern w:val="20"/>
          <w:sz w:val="20"/>
          <w:szCs w:val="20"/>
        </w:rPr>
        <w:t xml:space="preserve"> governmental police power. This Exclusion 1(b) does not modify or limit the coverage provided under Covered Risk 5, 6, 13(c), 13(d), 14</w:t>
      </w:r>
      <w:r w:rsidR="00D828B5"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or 16.</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Rights of eminent domain. This Exclusion </w:t>
      </w:r>
      <w:r w:rsidR="00151A1F">
        <w:rPr>
          <w:rFonts w:ascii="Arial" w:eastAsia="Times New Roman" w:hAnsi="Arial" w:cs="Arial"/>
          <w:kern w:val="20"/>
          <w:sz w:val="20"/>
          <w:szCs w:val="20"/>
        </w:rPr>
        <w:t xml:space="preserve">2 </w:t>
      </w:r>
      <w:r w:rsidRPr="00151A1F">
        <w:rPr>
          <w:rFonts w:ascii="Arial" w:eastAsia="Times New Roman" w:hAnsi="Arial" w:cs="Arial"/>
          <w:kern w:val="20"/>
          <w:sz w:val="20"/>
          <w:szCs w:val="20"/>
        </w:rPr>
        <w:t>does not modify or limit the coverage provided under Covered Risk 7 or 8.</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Defects, liens, encumbrances, adverse claims, or other matters</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5"/>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created, suffered, assumed, or agreed to by the Insured Claimant;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5"/>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not Known to the Company, not recorded in the Public Records at Date of Policy, but Known to the Insured Claimant and not disclosed in writing to the Company by the Insured Claimant prior to the date the Insured Claimant became an Insured under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5"/>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resulting in no loss or damage to the Insured Claimant;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5"/>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attaching or created subsequent to Date of Policy (however, this does not modify or limit the coverage provided under Covered Risk 11, 16, 17, 18, 19, 20, 21, 22, 23, 24, 27</w:t>
      </w:r>
      <w:r w:rsidR="00D828B5"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28); or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5"/>
        </w:numPr>
        <w:autoSpaceDE w:val="0"/>
        <w:autoSpaceDN w:val="0"/>
        <w:adjustRightInd w:val="0"/>
        <w:spacing w:after="0" w:line="240" w:lineRule="auto"/>
        <w:ind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resulting</w:t>
      </w:r>
      <w:proofErr w:type="gramEnd"/>
      <w:r w:rsidRPr="00151A1F">
        <w:rPr>
          <w:rFonts w:ascii="Arial" w:eastAsia="Times New Roman" w:hAnsi="Arial" w:cs="Arial"/>
          <w:kern w:val="20"/>
          <w:sz w:val="20"/>
          <w:szCs w:val="20"/>
        </w:rPr>
        <w:t xml:space="preserve"> in loss or damage that would not have been sustained if the Insured Claimant had paid value for the Insured Mortgage.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Unenforceability of the lien of the Insured Mortgage because of the inability or failure of an Insured to comply with applicable doing-business laws of the state where the Land is situated.</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Invalidity or unenforceability in whole or in part of the lien of the Insured Mortgage that arises out of the transaction evidenced by the Insured Mortgage and is based upon usury, or any consumer credit protection or truth-in-lending law. This Exclusion </w:t>
      </w:r>
      <w:r w:rsidR="00151A1F">
        <w:rPr>
          <w:rFonts w:ascii="Arial" w:eastAsia="Times New Roman" w:hAnsi="Arial" w:cs="Arial"/>
          <w:kern w:val="20"/>
          <w:sz w:val="20"/>
          <w:szCs w:val="20"/>
        </w:rPr>
        <w:t xml:space="preserve">5 </w:t>
      </w:r>
      <w:r w:rsidRPr="00151A1F">
        <w:rPr>
          <w:rFonts w:ascii="Arial" w:eastAsia="Times New Roman" w:hAnsi="Arial" w:cs="Arial"/>
          <w:kern w:val="20"/>
          <w:sz w:val="20"/>
          <w:szCs w:val="20"/>
        </w:rPr>
        <w:t>does not modify or limit the coverage</w:t>
      </w:r>
      <w:r w:rsidR="00D828B5" w:rsidRPr="00151A1F">
        <w:rPr>
          <w:rFonts w:ascii="Arial" w:eastAsia="Times New Roman" w:hAnsi="Arial" w:cs="Arial"/>
          <w:kern w:val="20"/>
          <w:sz w:val="20"/>
          <w:szCs w:val="20"/>
        </w:rPr>
        <w:t xml:space="preserve"> provided in Covered Risk 26.</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Any claim of invalidity, unenforceability</w:t>
      </w:r>
      <w:r w:rsidR="00D828B5"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lack of priority of the lien of the Insured Mortgage as to Advances or modifications made after the Insured has Knowledge that the vestee shown in Schedule A is no longer the owner of the estate or interest covered by this policy. This Exclusion</w:t>
      </w:r>
      <w:r w:rsidR="00151A1F">
        <w:rPr>
          <w:rFonts w:ascii="Arial" w:eastAsia="Times New Roman" w:hAnsi="Arial" w:cs="Arial"/>
          <w:kern w:val="20"/>
          <w:sz w:val="20"/>
          <w:szCs w:val="20"/>
        </w:rPr>
        <w:t xml:space="preserve"> 6</w:t>
      </w:r>
      <w:r w:rsidRPr="00151A1F">
        <w:rPr>
          <w:rFonts w:ascii="Arial" w:eastAsia="Times New Roman" w:hAnsi="Arial" w:cs="Arial"/>
          <w:kern w:val="20"/>
          <w:sz w:val="20"/>
          <w:szCs w:val="20"/>
        </w:rPr>
        <w:t xml:space="preserve"> does not modify or limit the coverage provided in Covered Risk 11.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Any lien on the Title for real estate taxes or assessments imposed by governmental authority and created or attaching subsequent to Date of Policy. This Exclusion </w:t>
      </w:r>
      <w:r w:rsidR="00151A1F">
        <w:rPr>
          <w:rFonts w:ascii="Arial" w:eastAsia="Times New Roman" w:hAnsi="Arial" w:cs="Arial"/>
          <w:kern w:val="20"/>
          <w:sz w:val="20"/>
          <w:szCs w:val="20"/>
        </w:rPr>
        <w:t xml:space="preserve">7 </w:t>
      </w:r>
      <w:r w:rsidRPr="00151A1F">
        <w:rPr>
          <w:rFonts w:ascii="Arial" w:eastAsia="Times New Roman" w:hAnsi="Arial" w:cs="Arial"/>
          <w:kern w:val="20"/>
          <w:sz w:val="20"/>
          <w:szCs w:val="20"/>
        </w:rPr>
        <w:t xml:space="preserve">does not modify or limit the coverage provided in Covered Risk 11(b) or 25.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failure of the residential structure, or any portion of it, to have been constructed before, on or after Date of Policy in accordance with applicable building codes. This Exclusion </w:t>
      </w:r>
      <w:r w:rsidR="00151A1F">
        <w:rPr>
          <w:rFonts w:ascii="Arial" w:eastAsia="Times New Roman" w:hAnsi="Arial" w:cs="Arial"/>
          <w:kern w:val="20"/>
          <w:sz w:val="20"/>
          <w:szCs w:val="20"/>
        </w:rPr>
        <w:t xml:space="preserve">8 </w:t>
      </w:r>
      <w:r w:rsidRPr="00151A1F">
        <w:rPr>
          <w:rFonts w:ascii="Arial" w:eastAsia="Times New Roman" w:hAnsi="Arial" w:cs="Arial"/>
          <w:kern w:val="20"/>
          <w:sz w:val="20"/>
          <w:szCs w:val="20"/>
        </w:rPr>
        <w:t>does not modify or limit the coverage provided in Covered Risk 5 or 6.</w:t>
      </w:r>
    </w:p>
    <w:p w:rsidR="00C83EBD" w:rsidRPr="00151A1F" w:rsidRDefault="00C83EBD" w:rsidP="00DA045D">
      <w:pPr>
        <w:keepNext/>
        <w:keepLines/>
        <w:widowControl w:val="0"/>
        <w:numPr>
          <w:ilvl w:val="0"/>
          <w:numId w:val="14"/>
        </w:numPr>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Any claim, by reason of the operation of federal bankruptcy, state insolvency, or similar creditors’ rights laws, that the transaction creating the lien of the Insured Mortgage, is</w:t>
      </w:r>
      <w:r w:rsidR="00151A1F">
        <w:rPr>
          <w:rFonts w:ascii="Arial" w:eastAsia="Times New Roman" w:hAnsi="Arial" w:cs="Arial"/>
          <w:kern w:val="20"/>
          <w:sz w:val="20"/>
          <w:szCs w:val="20"/>
        </w:rPr>
        <w:t>:</w:t>
      </w:r>
    </w:p>
    <w:p w:rsidR="00C83EBD" w:rsidRPr="00151A1F" w:rsidRDefault="00C83EBD" w:rsidP="00DA045D">
      <w:pPr>
        <w:keepNext/>
        <w:keepLines/>
        <w:widowControl w:val="0"/>
        <w:numPr>
          <w:ilvl w:val="0"/>
          <w:numId w:val="16"/>
        </w:numPr>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 fraudulent conveyance or fraudulent transfer</w:t>
      </w:r>
      <w:r w:rsid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w:t>
      </w:r>
    </w:p>
    <w:p w:rsidR="00C83EBD" w:rsidRPr="00151A1F" w:rsidRDefault="00C83EBD" w:rsidP="00DA045D">
      <w:pPr>
        <w:keepNext/>
        <w:keepLines/>
        <w:widowControl w:val="0"/>
        <w:numPr>
          <w:ilvl w:val="0"/>
          <w:numId w:val="16"/>
        </w:numPr>
        <w:spacing w:after="0" w:line="240" w:lineRule="auto"/>
        <w:ind w:hanging="72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a</w:t>
      </w:r>
      <w:proofErr w:type="gramEnd"/>
      <w:r w:rsidRPr="00151A1F">
        <w:rPr>
          <w:rFonts w:ascii="Arial" w:eastAsia="Times New Roman" w:hAnsi="Arial" w:cs="Arial"/>
          <w:kern w:val="20"/>
          <w:sz w:val="20"/>
          <w:szCs w:val="20"/>
        </w:rPr>
        <w:t xml:space="preserve"> preferential transfer for any reason not stated in Covered Risk 27(b) of this policy.</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color w:val="000000"/>
          <w:kern w:val="20"/>
          <w:sz w:val="20"/>
          <w:szCs w:val="20"/>
        </w:rPr>
      </w:pPr>
      <w:r w:rsidRPr="00151A1F">
        <w:rPr>
          <w:rFonts w:ascii="Arial" w:eastAsia="Times New Roman" w:hAnsi="Arial" w:cs="Arial"/>
          <w:kern w:val="20"/>
          <w:sz w:val="20"/>
          <w:szCs w:val="20"/>
        </w:rPr>
        <w:t>Contamination, explosion, fire, flooding, vibration, fracturing, earthquake, or subsidence.</w:t>
      </w:r>
      <w:r w:rsidRPr="00151A1F">
        <w:rPr>
          <w:rFonts w:ascii="Arial" w:eastAsia="Times New Roman" w:hAnsi="Arial" w:cs="Arial"/>
          <w:color w:val="000000"/>
          <w:kern w:val="20"/>
          <w:sz w:val="20"/>
          <w:szCs w:val="20"/>
        </w:rPr>
        <w:t xml:space="preserve"> </w:t>
      </w:r>
    </w:p>
    <w:p w:rsidR="00C83EBD" w:rsidRPr="00151A1F" w:rsidRDefault="00C83EBD" w:rsidP="00DA045D">
      <w:pPr>
        <w:widowControl w:val="0"/>
        <w:numPr>
          <w:ilvl w:val="0"/>
          <w:numId w:val="14"/>
        </w:numPr>
        <w:autoSpaceDE w:val="0"/>
        <w:autoSpaceDN w:val="0"/>
        <w:adjustRightInd w:val="0"/>
        <w:spacing w:after="0" w:line="240" w:lineRule="auto"/>
        <w:ind w:hanging="720"/>
        <w:jc w:val="both"/>
        <w:rPr>
          <w:rFonts w:ascii="Arial" w:eastAsia="Times New Roman" w:hAnsi="Arial" w:cs="Arial"/>
          <w:color w:val="000000"/>
          <w:kern w:val="20"/>
          <w:sz w:val="20"/>
          <w:szCs w:val="20"/>
        </w:rPr>
      </w:pPr>
      <w:r w:rsidRPr="00151A1F">
        <w:rPr>
          <w:rFonts w:ascii="Arial" w:eastAsia="Times New Roman" w:hAnsi="Arial" w:cs="Arial"/>
          <w:kern w:val="20"/>
          <w:sz w:val="20"/>
          <w:szCs w:val="20"/>
        </w:rPr>
        <w:t xml:space="preserve">Negligence by a person or an Entity exercising a right to extract or develop minerals, water, or any other substances. </w:t>
      </w:r>
    </w:p>
    <w:p w:rsidR="00151A1F" w:rsidRDefault="00151A1F" w:rsidP="00DA045D">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151A1F" w:rsidRDefault="00151A1F" w:rsidP="00DA045D">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lastRenderedPageBreak/>
        <w:t xml:space="preserve">SCHEDULE A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151A1F" w:rsidRPr="001C07D8"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Name and Address of Title Insurance Company: </w:t>
      </w:r>
    </w:p>
    <w:p w:rsidR="00151A1F"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Policy N</w:t>
      </w:r>
      <w:r>
        <w:rPr>
          <w:rFonts w:ascii="Arial" w:eastAsia="Times New Roman" w:hAnsi="Arial" w:cs="Arial"/>
          <w:kern w:val="20"/>
          <w:sz w:val="20"/>
          <w:szCs w:val="20"/>
        </w:rPr>
        <w:t>umber</w:t>
      </w:r>
      <w:r w:rsidRPr="001C07D8">
        <w:rPr>
          <w:rFonts w:ascii="Arial" w:eastAsia="Times New Roman" w:hAnsi="Arial" w:cs="Arial"/>
          <w:kern w:val="20"/>
          <w:sz w:val="20"/>
          <w:szCs w:val="20"/>
        </w:rPr>
        <w:t xml:space="preserve">:  </w:t>
      </w:r>
      <w:r>
        <w:rPr>
          <w:rFonts w:ascii="Arial" w:eastAsia="Times New Roman" w:hAnsi="Arial" w:cs="Arial"/>
          <w:kern w:val="20"/>
          <w:sz w:val="20"/>
          <w:szCs w:val="20"/>
        </w:rPr>
        <w:t xml:space="preserve"> </w:t>
      </w:r>
      <w:r>
        <w:rPr>
          <w:rFonts w:ascii="Arial" w:eastAsia="Times New Roman" w:hAnsi="Arial" w:cs="Arial"/>
          <w:kern w:val="20"/>
          <w:sz w:val="20"/>
          <w:szCs w:val="20"/>
        </w:rPr>
        <w:tab/>
      </w:r>
      <w:r>
        <w:rPr>
          <w:rFonts w:ascii="Arial" w:eastAsia="Times New Roman" w:hAnsi="Arial" w:cs="Arial"/>
          <w:kern w:val="20"/>
          <w:sz w:val="20"/>
          <w:szCs w:val="20"/>
        </w:rPr>
        <w:tab/>
      </w:r>
      <w:r>
        <w:rPr>
          <w:rFonts w:ascii="Arial" w:eastAsia="Times New Roman" w:hAnsi="Arial" w:cs="Arial"/>
          <w:kern w:val="20"/>
          <w:sz w:val="20"/>
          <w:szCs w:val="20"/>
        </w:rPr>
        <w:tab/>
      </w:r>
      <w:r w:rsidRPr="001C07D8">
        <w:rPr>
          <w:rFonts w:ascii="Arial" w:eastAsia="Times New Roman" w:hAnsi="Arial" w:cs="Arial"/>
          <w:kern w:val="20"/>
          <w:sz w:val="20"/>
          <w:szCs w:val="20"/>
        </w:rPr>
        <w:t>Loan N</w:t>
      </w:r>
      <w:r>
        <w:rPr>
          <w:rFonts w:ascii="Arial" w:eastAsia="Times New Roman" w:hAnsi="Arial" w:cs="Arial"/>
          <w:kern w:val="20"/>
          <w:sz w:val="20"/>
          <w:szCs w:val="20"/>
        </w:rPr>
        <w:t>umber</w:t>
      </w:r>
      <w:r w:rsidRPr="001C07D8">
        <w:rPr>
          <w:rFonts w:ascii="Arial" w:eastAsia="Times New Roman" w:hAnsi="Arial" w:cs="Arial"/>
          <w:kern w:val="20"/>
          <w:sz w:val="20"/>
          <w:szCs w:val="20"/>
        </w:rPr>
        <w:t xml:space="preserve">:  </w:t>
      </w:r>
    </w:p>
    <w:p w:rsidR="00151A1F" w:rsidRPr="001C07D8"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[File N</w:t>
      </w:r>
      <w:r>
        <w:rPr>
          <w:rFonts w:ascii="Arial" w:eastAsia="Times New Roman" w:hAnsi="Arial" w:cs="Arial"/>
          <w:kern w:val="20"/>
          <w:sz w:val="20"/>
          <w:szCs w:val="20"/>
        </w:rPr>
        <w:t>umber</w:t>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Pr>
          <w:rFonts w:ascii="Arial" w:eastAsia="Times New Roman" w:hAnsi="Arial" w:cs="Arial"/>
          <w:kern w:val="20"/>
          <w:sz w:val="20"/>
          <w:szCs w:val="20"/>
        </w:rPr>
        <w:tab/>
      </w:r>
      <w:r w:rsidRPr="001C07D8">
        <w:rPr>
          <w:rFonts w:ascii="Arial" w:eastAsia="Times New Roman" w:hAnsi="Arial" w:cs="Arial"/>
          <w:kern w:val="20"/>
          <w:sz w:val="20"/>
          <w:szCs w:val="20"/>
        </w:rPr>
        <w:t xml:space="preserve">]    </w: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p>
    <w:p w:rsidR="00151A1F" w:rsidRPr="001C07D8"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Street Address of the Land: </w:t>
      </w:r>
    </w:p>
    <w:p w:rsidR="00151A1F" w:rsidRPr="001C07D8"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Policy Amount: $  </w: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t xml:space="preserve">[Premium: $     </w:t>
      </w:r>
      <w:r w:rsidRPr="001C07D8">
        <w:rPr>
          <w:rFonts w:ascii="Arial" w:eastAsia="Times New Roman" w:hAnsi="Arial" w:cs="Arial"/>
          <w:kern w:val="20"/>
          <w:sz w:val="20"/>
          <w:szCs w:val="20"/>
        </w:rPr>
        <w:tab/>
        <w:t xml:space="preserve">  </w:t>
      </w:r>
      <w:r>
        <w:rPr>
          <w:rFonts w:ascii="Arial" w:eastAsia="Times New Roman" w:hAnsi="Arial" w:cs="Arial"/>
          <w:kern w:val="20"/>
          <w:sz w:val="20"/>
          <w:szCs w:val="20"/>
        </w:rPr>
        <w:tab/>
      </w:r>
      <w:r w:rsidRPr="001C07D8">
        <w:rPr>
          <w:rFonts w:ascii="Arial" w:eastAsia="Times New Roman" w:hAnsi="Arial" w:cs="Arial"/>
          <w:kern w:val="20"/>
          <w:sz w:val="20"/>
          <w:szCs w:val="20"/>
        </w:rPr>
        <w:t xml:space="preserve">]  </w:t>
      </w:r>
    </w:p>
    <w:p w:rsidR="00151A1F" w:rsidRPr="001C07D8"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Date of Policy:           </w:t>
      </w:r>
      <w:r w:rsidRPr="001C07D8">
        <w:rPr>
          <w:rFonts w:ascii="Arial" w:eastAsia="Times New Roman" w:hAnsi="Arial" w:cs="Arial"/>
          <w:kern w:val="20"/>
          <w:sz w:val="20"/>
          <w:szCs w:val="20"/>
        </w:rPr>
        <w:tab/>
      </w:r>
      <w:r w:rsidRPr="001C07D8">
        <w:rPr>
          <w:rFonts w:ascii="Arial" w:eastAsia="Times New Roman" w:hAnsi="Arial" w:cs="Arial"/>
          <w:kern w:val="20"/>
          <w:sz w:val="20"/>
          <w:szCs w:val="20"/>
        </w:rPr>
        <w:tab/>
      </w:r>
      <w:r w:rsidR="00785C0F">
        <w:rPr>
          <w:rFonts w:ascii="Arial" w:eastAsia="Times New Roman" w:hAnsi="Arial" w:cs="Arial"/>
          <w:kern w:val="20"/>
          <w:sz w:val="20"/>
          <w:szCs w:val="20"/>
        </w:rPr>
        <w:tab/>
      </w:r>
      <w:r w:rsidRPr="001C07D8">
        <w:rPr>
          <w:rFonts w:ascii="Arial" w:eastAsia="Times New Roman" w:hAnsi="Arial" w:cs="Arial"/>
          <w:kern w:val="20"/>
          <w:sz w:val="20"/>
          <w:szCs w:val="20"/>
        </w:rPr>
        <w:t>[at a.m</w:t>
      </w:r>
      <w:proofErr w:type="gramStart"/>
      <w:r w:rsidRPr="001C07D8">
        <w:rPr>
          <w:rFonts w:ascii="Arial" w:eastAsia="Times New Roman" w:hAnsi="Arial" w:cs="Arial"/>
          <w:kern w:val="20"/>
          <w:sz w:val="20"/>
          <w:szCs w:val="20"/>
        </w:rPr>
        <w:t>./</w:t>
      </w:r>
      <w:proofErr w:type="gramEnd"/>
      <w:r w:rsidRPr="001C07D8">
        <w:rPr>
          <w:rFonts w:ascii="Arial" w:eastAsia="Times New Roman" w:hAnsi="Arial" w:cs="Arial"/>
          <w:kern w:val="20"/>
          <w:sz w:val="20"/>
          <w:szCs w:val="20"/>
        </w:rPr>
        <w:t>p.m.]</w:t>
      </w:r>
      <w:r w:rsidRPr="001C07D8">
        <w:rPr>
          <w:rFonts w:ascii="Arial" w:eastAsia="Times New Roman" w:hAnsi="Arial" w:cs="Arial"/>
          <w:b/>
          <w:bCs/>
          <w:kern w:val="20"/>
          <w:sz w:val="20"/>
          <w:szCs w:val="20"/>
        </w:rPr>
        <w:t xml:space="preserve"> </w:t>
      </w:r>
    </w:p>
    <w:p w:rsidR="00151A1F" w:rsidRDefault="00151A1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C83EBD" w:rsidRPr="00151A1F" w:rsidRDefault="000606D8"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Name of Insured: </w:t>
      </w:r>
    </w:p>
    <w:p w:rsidR="00C83EBD" w:rsidRPr="00151A1F" w:rsidRDefault="00C83EBD" w:rsidP="00DA045D">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estate or interest in the Land that is encumbered by the Insured Mortgage is: </w:t>
      </w:r>
    </w:p>
    <w:p w:rsidR="00C83EBD" w:rsidRPr="00151A1F" w:rsidRDefault="00C83EBD" w:rsidP="00DA045D">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Title is vested in: </w:t>
      </w:r>
    </w:p>
    <w:p w:rsidR="00C83EBD" w:rsidRPr="00151A1F" w:rsidRDefault="00C83EBD" w:rsidP="00DA045D">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Insured Mortgage and its assignments, if any, are described as follows: </w:t>
      </w:r>
    </w:p>
    <w:p w:rsidR="00C83EBD" w:rsidRPr="00151A1F" w:rsidRDefault="00C83EBD" w:rsidP="00DA045D">
      <w:pPr>
        <w:widowControl w:val="0"/>
        <w:numPr>
          <w:ilvl w:val="0"/>
          <w:numId w:val="17"/>
        </w:numPr>
        <w:autoSpaceDE w:val="0"/>
        <w:autoSpaceDN w:val="0"/>
        <w:adjustRightInd w:val="0"/>
        <w:spacing w:after="0" w:line="240" w:lineRule="auto"/>
        <w:ind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The Land referred to in this policy is described as follows: </w:t>
      </w:r>
    </w:p>
    <w:p w:rsidR="00C83EBD" w:rsidRPr="00151A1F" w:rsidRDefault="00C83EBD" w:rsidP="00DA045D">
      <w:pPr>
        <w:widowControl w:val="0"/>
        <w:spacing w:after="0" w:line="240" w:lineRule="auto"/>
        <w:ind w:left="720"/>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E40BB"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kern w:val="20"/>
          <w:sz w:val="20"/>
          <w:szCs w:val="20"/>
        </w:rPr>
        <w:br w:type="page"/>
      </w:r>
    </w:p>
    <w:p w:rsidR="00CE40BB" w:rsidRDefault="00CE40BB"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SCHEDULE B</w:t>
      </w:r>
      <w:r w:rsidR="000606D8" w:rsidRPr="00151A1F">
        <w:rPr>
          <w:rFonts w:ascii="Arial" w:eastAsia="Times New Roman" w:hAnsi="Arial" w:cs="Arial"/>
          <w:b/>
          <w:bCs/>
          <w:kern w:val="20"/>
          <w:sz w:val="20"/>
          <w:szCs w:val="20"/>
        </w:rPr>
        <w:t>—</w:t>
      </w:r>
      <w:r w:rsidRPr="00151A1F">
        <w:rPr>
          <w:rFonts w:ascii="Arial" w:eastAsia="Times New Roman" w:hAnsi="Arial" w:cs="Arial"/>
          <w:b/>
          <w:bCs/>
          <w:kern w:val="20"/>
          <w:sz w:val="20"/>
          <w:szCs w:val="20"/>
        </w:rPr>
        <w:t xml:space="preserve">PART I </w:t>
      </w:r>
    </w:p>
    <w:p w:rsidR="00C83EBD"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E40BB" w:rsidRDefault="00CE40BB" w:rsidP="00DA045D">
      <w:pPr>
        <w:widowControl w:val="0"/>
        <w:autoSpaceDE w:val="0"/>
        <w:autoSpaceDN w:val="0"/>
        <w:adjustRightInd w:val="0"/>
        <w:spacing w:after="0" w:line="240" w:lineRule="auto"/>
        <w:jc w:val="center"/>
        <w:rPr>
          <w:rFonts w:ascii="Arial" w:eastAsia="Times New Roman" w:hAnsi="Arial" w:cs="Arial"/>
          <w:kern w:val="20"/>
          <w:sz w:val="20"/>
          <w:szCs w:val="20"/>
        </w:rPr>
      </w:pPr>
      <w:r>
        <w:rPr>
          <w:rFonts w:ascii="Arial" w:eastAsia="Times New Roman" w:hAnsi="Arial" w:cs="Arial"/>
          <w:kern w:val="20"/>
          <w:sz w:val="20"/>
          <w:szCs w:val="20"/>
        </w:rPr>
        <w:t>Policy Number:</w:t>
      </w:r>
      <w:r>
        <w:rPr>
          <w:rFonts w:ascii="Arial" w:eastAsia="Times New Roman" w:hAnsi="Arial" w:cs="Arial"/>
          <w:kern w:val="20"/>
          <w:sz w:val="20"/>
          <w:szCs w:val="20"/>
        </w:rPr>
        <w:tab/>
      </w:r>
      <w:r>
        <w:rPr>
          <w:rFonts w:ascii="Arial" w:eastAsia="Times New Roman" w:hAnsi="Arial" w:cs="Arial"/>
          <w:kern w:val="20"/>
          <w:sz w:val="20"/>
          <w:szCs w:val="20"/>
        </w:rPr>
        <w:tab/>
      </w:r>
      <w:r>
        <w:rPr>
          <w:rFonts w:ascii="Arial" w:eastAsia="Times New Roman" w:hAnsi="Arial" w:cs="Arial"/>
          <w:kern w:val="20"/>
          <w:sz w:val="20"/>
          <w:szCs w:val="20"/>
        </w:rPr>
        <w:tab/>
        <w:t>Loan Number:</w:t>
      </w:r>
    </w:p>
    <w:p w:rsidR="000606D8" w:rsidRPr="00151A1F" w:rsidRDefault="000606D8" w:rsidP="00DA045D">
      <w:pPr>
        <w:widowControl w:val="0"/>
        <w:autoSpaceDE w:val="0"/>
        <w:autoSpaceDN w:val="0"/>
        <w:adjustRightInd w:val="0"/>
        <w:spacing w:after="0" w:line="240" w:lineRule="auto"/>
        <w:jc w:val="center"/>
        <w:rPr>
          <w:rFonts w:ascii="Arial" w:eastAsia="Times New Roman" w:hAnsi="Arial" w:cs="Arial"/>
          <w:kern w:val="20"/>
          <w:sz w:val="20"/>
          <w:szCs w:val="20"/>
        </w:rPr>
      </w:pPr>
      <w:r w:rsidRPr="00151A1F">
        <w:rPr>
          <w:rFonts w:ascii="Arial" w:eastAsia="Times New Roman" w:hAnsi="Arial" w:cs="Arial"/>
          <w:kern w:val="20"/>
          <w:sz w:val="20"/>
          <w:szCs w:val="20"/>
        </w:rPr>
        <w:t xml:space="preserve">[File No.:   </w:t>
      </w:r>
      <w:r w:rsidRPr="00151A1F">
        <w:rPr>
          <w:rFonts w:ascii="Arial" w:eastAsia="Times New Roman" w:hAnsi="Arial" w:cs="Arial"/>
          <w:kern w:val="20"/>
          <w:sz w:val="20"/>
          <w:szCs w:val="20"/>
        </w:rPr>
        <w:tab/>
      </w:r>
      <w:r w:rsidR="00CE40BB">
        <w:rPr>
          <w:rFonts w:ascii="Arial" w:eastAsia="Times New Roman" w:hAnsi="Arial" w:cs="Arial"/>
          <w:kern w:val="20"/>
          <w:sz w:val="20"/>
          <w:szCs w:val="20"/>
        </w:rPr>
        <w:tab/>
      </w:r>
      <w:r w:rsidRPr="00151A1F">
        <w:rPr>
          <w:rFonts w:ascii="Arial" w:eastAsia="Times New Roman" w:hAnsi="Arial" w:cs="Arial"/>
          <w:kern w:val="20"/>
          <w:sz w:val="20"/>
          <w:szCs w:val="20"/>
        </w:rPr>
        <w:t>]</w:t>
      </w:r>
    </w:p>
    <w:p w:rsidR="00C83EBD"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E40BB" w:rsidRPr="00151A1F" w:rsidRDefault="00CE40BB"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 xml:space="preserve">EXCEPTIONS FROM COVERAGE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This policy does not insure against loss or damage (and the Company will not pay costs, attorneys</w:t>
      </w:r>
      <w:r w:rsidR="00CE40BB">
        <w:rPr>
          <w:rFonts w:ascii="Arial" w:eastAsia="Times New Roman" w:hAnsi="Arial" w:cs="Arial"/>
          <w:kern w:val="20"/>
          <w:sz w:val="20"/>
          <w:szCs w:val="20"/>
        </w:rPr>
        <w:t>’</w:t>
      </w:r>
      <w:r w:rsidRPr="00151A1F">
        <w:rPr>
          <w:rFonts w:ascii="Arial" w:eastAsia="Times New Roman" w:hAnsi="Arial" w:cs="Arial"/>
          <w:kern w:val="20"/>
          <w:sz w:val="20"/>
          <w:szCs w:val="20"/>
        </w:rPr>
        <w:t xml:space="preserve"> fees</w:t>
      </w:r>
      <w:r w:rsidR="00F517AB"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or expenses) that arise by reason of: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[1.</w:t>
      </w:r>
      <w:r w:rsidR="000606D8" w:rsidRPr="00151A1F">
        <w:rPr>
          <w:rFonts w:ascii="Arial" w:eastAsia="Times New Roman" w:hAnsi="Arial" w:cs="Arial"/>
          <w:kern w:val="20"/>
          <w:sz w:val="20"/>
          <w:szCs w:val="20"/>
        </w:rPr>
        <w:t xml:space="preserve"> </w:t>
      </w:r>
      <w:r w:rsidR="000606D8" w:rsidRPr="00151A1F">
        <w:rPr>
          <w:rFonts w:ascii="Arial" w:eastAsia="Times New Roman" w:hAnsi="Arial" w:cs="Arial"/>
          <w:kern w:val="20"/>
          <w:sz w:val="20"/>
          <w:szCs w:val="20"/>
        </w:rPr>
        <w:tab/>
      </w:r>
      <w:r w:rsidRPr="00151A1F">
        <w:rPr>
          <w:rFonts w:ascii="Arial" w:eastAsia="Times New Roman" w:hAnsi="Arial" w:cs="Arial"/>
          <w:kern w:val="20"/>
          <w:sz w:val="20"/>
          <w:szCs w:val="20"/>
        </w:rPr>
        <w:t xml:space="preserve">The following state statutes, reference to which are made part of the ALTA 8.1-06 </w:t>
      </w:r>
      <w:r w:rsidR="00427ADD" w:rsidRPr="00151A1F">
        <w:rPr>
          <w:rFonts w:ascii="Arial" w:eastAsia="Times New Roman" w:hAnsi="Arial" w:cs="Arial"/>
          <w:kern w:val="20"/>
          <w:sz w:val="20"/>
          <w:szCs w:val="20"/>
        </w:rPr>
        <w:t>(</w:t>
      </w:r>
      <w:r w:rsidRPr="00151A1F">
        <w:rPr>
          <w:rFonts w:ascii="Arial" w:eastAsia="Times New Roman" w:hAnsi="Arial" w:cs="Arial"/>
          <w:kern w:val="20"/>
          <w:sz w:val="20"/>
          <w:szCs w:val="20"/>
        </w:rPr>
        <w:t>Environmental Protection Lien</w:t>
      </w:r>
      <w:r w:rsidR="00427ADD"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r w:rsidR="00427ADD" w:rsidRPr="00151A1F">
        <w:rPr>
          <w:rFonts w:ascii="Arial" w:eastAsia="Times New Roman" w:hAnsi="Arial" w:cs="Arial"/>
          <w:kern w:val="20"/>
          <w:sz w:val="20"/>
          <w:szCs w:val="20"/>
        </w:rPr>
        <w:t>e</w:t>
      </w:r>
      <w:r w:rsidRPr="00151A1F">
        <w:rPr>
          <w:rFonts w:ascii="Arial" w:eastAsia="Times New Roman" w:hAnsi="Arial" w:cs="Arial"/>
          <w:kern w:val="20"/>
          <w:sz w:val="20"/>
          <w:szCs w:val="20"/>
        </w:rPr>
        <w:t>ndo</w:t>
      </w:r>
      <w:r w:rsidR="00CE40BB">
        <w:rPr>
          <w:rFonts w:ascii="Arial" w:eastAsia="Times New Roman" w:hAnsi="Arial" w:cs="Arial"/>
          <w:kern w:val="20"/>
          <w:sz w:val="20"/>
          <w:szCs w:val="20"/>
        </w:rPr>
        <w:t>rsement incorporated into this p</w:t>
      </w:r>
      <w:r w:rsidRPr="00151A1F">
        <w:rPr>
          <w:rFonts w:ascii="Arial" w:eastAsia="Times New Roman" w:hAnsi="Arial" w:cs="Arial"/>
          <w:kern w:val="20"/>
          <w:sz w:val="20"/>
          <w:szCs w:val="20"/>
        </w:rPr>
        <w:t>olicy</w:t>
      </w:r>
      <w:proofErr w:type="gramStart"/>
      <w:r w:rsidRPr="00151A1F">
        <w:rPr>
          <w:rFonts w:ascii="Arial" w:eastAsia="Times New Roman" w:hAnsi="Arial" w:cs="Arial"/>
          <w:kern w:val="20"/>
          <w:sz w:val="20"/>
          <w:szCs w:val="20"/>
        </w:rPr>
        <w: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roofErr w:type="gramEnd"/>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0606D8"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b/>
          <w:bCs/>
          <w:kern w:val="20"/>
          <w:sz w:val="20"/>
          <w:szCs w:val="20"/>
        </w:rPr>
        <w:t xml:space="preserve"> </w:t>
      </w:r>
    </w:p>
    <w:p w:rsidR="000606D8" w:rsidRPr="00151A1F" w:rsidRDefault="000606D8"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SCHEDULE B</w:t>
      </w:r>
      <w:r w:rsidR="000606D8" w:rsidRPr="00151A1F">
        <w:rPr>
          <w:rFonts w:ascii="Arial" w:eastAsia="Times New Roman" w:hAnsi="Arial" w:cs="Arial"/>
          <w:b/>
          <w:bCs/>
          <w:kern w:val="20"/>
          <w:sz w:val="20"/>
          <w:szCs w:val="20"/>
        </w:rPr>
        <w:t>—</w:t>
      </w:r>
      <w:r w:rsidRPr="00151A1F">
        <w:rPr>
          <w:rFonts w:ascii="Arial" w:eastAsia="Times New Roman" w:hAnsi="Arial" w:cs="Arial"/>
          <w:b/>
          <w:bCs/>
          <w:kern w:val="20"/>
          <w:sz w:val="20"/>
          <w:szCs w:val="20"/>
        </w:rPr>
        <w:t xml:space="preserve">PART II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In addition to the matters set forth in Part I of this Schedule, the Title is subject to the following matters, and the Company insures against loss or damage sustained in the event that they are not subordinate to the lien of the Insured Mortgage: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B026F"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r w:rsidRPr="00151A1F">
        <w:rPr>
          <w:rFonts w:ascii="Arial" w:eastAsia="Times New Roman" w:hAnsi="Arial" w:cs="Arial"/>
          <w:b/>
          <w:bCs/>
          <w:kern w:val="20"/>
          <w:sz w:val="20"/>
          <w:szCs w:val="20"/>
        </w:rPr>
        <w:br w:type="page"/>
      </w:r>
    </w:p>
    <w:p w:rsidR="00CB026F" w:rsidRPr="00151A1F" w:rsidRDefault="00CB026F" w:rsidP="00DA045D">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CONDITIONS</w:t>
      </w:r>
    </w:p>
    <w:p w:rsidR="00C83EBD" w:rsidRPr="00151A1F" w:rsidRDefault="000606D8"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numPr>
          <w:ilvl w:val="0"/>
          <w:numId w:val="18"/>
        </w:numPr>
        <w:autoSpaceDE w:val="0"/>
        <w:autoSpaceDN w:val="0"/>
        <w:adjustRightInd w:val="0"/>
        <w:spacing w:after="0" w:line="240" w:lineRule="auto"/>
        <w:ind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DEFINITION OF TERMS</w:t>
      </w:r>
      <w:r w:rsidR="000606D8" w:rsidRPr="00151A1F">
        <w:rPr>
          <w:rFonts w:ascii="Arial" w:eastAsia="Times New Roman" w:hAnsi="Arial" w:cs="Arial"/>
          <w:bCs/>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The following terms when used in this policy mean: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w:t>
      </w:r>
      <w:r w:rsidRPr="00151A1F">
        <w:rPr>
          <w:rFonts w:ascii="Arial" w:eastAsia="Times New Roman" w:hAnsi="Arial" w:cs="Arial"/>
          <w:kern w:val="20"/>
          <w:sz w:val="20"/>
          <w:szCs w:val="20"/>
        </w:rPr>
        <w:tab/>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Advances</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Disbursements of Indebtedness made after the Date of Policy as provided by the Insured Mortgage.</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(b)</w:t>
      </w:r>
      <w:r w:rsidRPr="00151A1F">
        <w:rPr>
          <w:rFonts w:ascii="Arial" w:eastAsia="Times New Roman" w:hAnsi="Arial" w:cs="Arial"/>
          <w:kern w:val="20"/>
          <w:sz w:val="20"/>
          <w:szCs w:val="20"/>
        </w:rPr>
        <w:tab/>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Amount of Insurance</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One hundred twenty-five percent (125%) of the Policy Amount stated in Schedule A, as may be increased or decreased by endorsement to this policy, increased by 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ection 8(b) or decreased by Section 10 of these Conditions.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(c)</w:t>
      </w:r>
      <w:r w:rsidRPr="00151A1F">
        <w:rPr>
          <w:rFonts w:ascii="Arial" w:eastAsia="Times New Roman" w:hAnsi="Arial" w:cs="Arial"/>
          <w:kern w:val="20"/>
          <w:sz w:val="20"/>
          <w:szCs w:val="20"/>
        </w:rPr>
        <w:tab/>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Date of Policy</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The date designated as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Date of Policy</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in Schedule A.</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(d)</w:t>
      </w:r>
      <w:r w:rsidRPr="00151A1F">
        <w:rPr>
          <w:rFonts w:ascii="Arial" w:eastAsia="Times New Roman" w:hAnsi="Arial" w:cs="Arial"/>
          <w:kern w:val="20"/>
          <w:sz w:val="20"/>
          <w:szCs w:val="20"/>
        </w:rPr>
        <w:tab/>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Entity</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A corporation, partnership, trust, limited liability </w:t>
      </w:r>
      <w:proofErr w:type="gramStart"/>
      <w:r w:rsidRPr="00151A1F">
        <w:rPr>
          <w:rFonts w:ascii="Arial" w:eastAsia="Times New Roman" w:hAnsi="Arial" w:cs="Arial"/>
          <w:kern w:val="20"/>
          <w:sz w:val="20"/>
          <w:szCs w:val="20"/>
        </w:rPr>
        <w:t>company</w:t>
      </w:r>
      <w:proofErr w:type="gramEnd"/>
      <w:r w:rsidRPr="00151A1F">
        <w:rPr>
          <w:rFonts w:ascii="Arial" w:eastAsia="Times New Roman" w:hAnsi="Arial" w:cs="Arial"/>
          <w:kern w:val="20"/>
          <w:sz w:val="20"/>
          <w:szCs w:val="20"/>
        </w:rPr>
        <w:t xml:space="preserve">, or other similar legal entity.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(e) </w:t>
      </w:r>
      <w:r w:rsidRPr="00151A1F">
        <w:rPr>
          <w:rFonts w:ascii="Arial" w:eastAsia="Times New Roman" w:hAnsi="Arial" w:cs="Arial"/>
          <w:kern w:val="20"/>
          <w:sz w:val="20"/>
          <w:szCs w:val="20"/>
        </w:rPr>
        <w:tab/>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Indebtedness</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The obligation secured by the Insured Mortgage including one evidenced by electronic means authorized by law, and if that obligation is the payment of a debt, the Indebtedness is the sum of</w:t>
      </w:r>
      <w:r w:rsidR="00CE40BB">
        <w:rPr>
          <w:rFonts w:ascii="Arial" w:eastAsia="Times New Roman" w:hAnsi="Arial" w:cs="Arial"/>
          <w:kern w:val="20"/>
          <w:sz w:val="20"/>
          <w:szCs w:val="20"/>
        </w:rPr>
        <w: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amount of the principal disbursed as of Date of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(ii)</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amount of the principal disbursed subsequent to Date of Policy;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(iii)</w:t>
      </w:r>
      <w:r w:rsidRPr="00151A1F">
        <w:rPr>
          <w:rFonts w:ascii="Arial" w:eastAsia="Times New Roman" w:hAnsi="Arial" w:cs="Arial"/>
          <w:kern w:val="20"/>
          <w:sz w:val="20"/>
          <w:szCs w:val="20"/>
        </w:rPr>
        <w:tab/>
        <w:t>the construction loan advances made subsequent to Date of Policy for the purpose of financing in whole or in part the construction of an improvement to the Land or related to the Land that the Insured was and continued to be obligated to advance at Date of Policy and at the date of the Advance;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(iv)</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interest</w:t>
      </w:r>
      <w:proofErr w:type="gramEnd"/>
      <w:r w:rsidRPr="00151A1F">
        <w:rPr>
          <w:rFonts w:ascii="Arial" w:eastAsia="Times New Roman" w:hAnsi="Arial" w:cs="Arial"/>
          <w:kern w:val="20"/>
          <w:sz w:val="20"/>
          <w:szCs w:val="20"/>
        </w:rPr>
        <w:t xml:space="preserve"> on the loan;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(v)</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prepayment premiums, exit fees, and other similar fees or penalties allowed by law;</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(vi)</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expenses of foreclosure and any other costs of enforcement;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(vii)</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amounts advanced to assure compliance with laws or to protect the lien or the priority of the lien of the Insured Mortgage before the acquisition of the estate or interest in the Title;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(viii) </w:t>
      </w:r>
      <w:r w:rsidR="000606D8"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amounts to pay taxes and insurance; and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(ix)</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reasonable amounts expended to prevent deterioration of improvements;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jc w:val="both"/>
        <w:rPr>
          <w:rFonts w:ascii="Arial" w:eastAsia="Times New Roman" w:hAnsi="Arial" w:cs="Arial"/>
          <w:kern w:val="20"/>
          <w:sz w:val="20"/>
          <w:szCs w:val="20"/>
        </w:rPr>
      </w:pPr>
      <w:proofErr w:type="gramStart"/>
      <w:r w:rsidRPr="00151A1F">
        <w:rPr>
          <w:rFonts w:ascii="Arial" w:eastAsia="Times New Roman" w:hAnsi="Arial" w:cs="Arial"/>
          <w:kern w:val="20"/>
          <w:sz w:val="20"/>
          <w:szCs w:val="20"/>
        </w:rPr>
        <w:t>but</w:t>
      </w:r>
      <w:proofErr w:type="gramEnd"/>
      <w:r w:rsidRPr="00151A1F">
        <w:rPr>
          <w:rFonts w:ascii="Arial" w:eastAsia="Times New Roman" w:hAnsi="Arial" w:cs="Arial"/>
          <w:kern w:val="20"/>
          <w:sz w:val="20"/>
          <w:szCs w:val="20"/>
        </w:rPr>
        <w:t xml:space="preserve"> the Indebtedness is reduced by the total of all payments and by any amount forgiven by an Insured.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Insured</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The Insured named in Schedule A.</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ab/>
        <w:t xml:space="preserve">The term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Insured</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also includes</w:t>
      </w:r>
      <w:r w:rsidR="00CE40BB">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owner of the Indebtedness and each successor in ownership of the Indebtedness, whether the owner or successor owns the Indebtedness for its own account or as a trustee or other fiduciary, except a successor who is an obligor under the provisions of 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ection 12(c) of these Conditions;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person or Entity who has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control</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of the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transferable record,</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if the Indebtedness is evidenced by a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transferable record,</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as these terms are defined by applicable electronic transactions law; </w:t>
      </w:r>
    </w:p>
    <w:p w:rsidR="00C83EBD" w:rsidRPr="00151A1F" w:rsidRDefault="00C83EBD" w:rsidP="00DA045D">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(C)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successors</w:t>
      </w:r>
      <w:proofErr w:type="gramEnd"/>
      <w:r w:rsidRPr="00151A1F">
        <w:rPr>
          <w:rFonts w:ascii="Arial" w:eastAsia="Times New Roman" w:hAnsi="Arial" w:cs="Arial"/>
          <w:kern w:val="20"/>
          <w:sz w:val="20"/>
          <w:szCs w:val="20"/>
        </w:rPr>
        <w:t xml:space="preserve"> to an Insured by dissolution, merger, consolidation, distribution, or reorganization;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(D)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successors</w:t>
      </w:r>
      <w:proofErr w:type="gramEnd"/>
      <w:r w:rsidRPr="00151A1F">
        <w:rPr>
          <w:rFonts w:ascii="Arial" w:eastAsia="Times New Roman" w:hAnsi="Arial" w:cs="Arial"/>
          <w:kern w:val="20"/>
          <w:sz w:val="20"/>
          <w:szCs w:val="20"/>
        </w:rPr>
        <w:t xml:space="preserve"> to an Insured by its conversion to another kind of Entity;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(E)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a</w:t>
      </w:r>
      <w:proofErr w:type="gramEnd"/>
      <w:r w:rsidRPr="00151A1F">
        <w:rPr>
          <w:rFonts w:ascii="Arial" w:eastAsia="Times New Roman" w:hAnsi="Arial" w:cs="Arial"/>
          <w:kern w:val="20"/>
          <w:sz w:val="20"/>
          <w:szCs w:val="20"/>
        </w:rPr>
        <w:t xml:space="preserve"> grantee of an Insured under a deed delivered without payment of actual valuable consideration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conveying the Title </w:t>
      </w:r>
    </w:p>
    <w:p w:rsidR="00C83EBD" w:rsidRPr="00151A1F" w:rsidRDefault="00C83EBD" w:rsidP="00DA045D">
      <w:pPr>
        <w:widowControl w:val="0"/>
        <w:autoSpaceDE w:val="0"/>
        <w:autoSpaceDN w:val="0"/>
        <w:adjustRightInd w:val="0"/>
        <w:spacing w:after="0" w:line="240" w:lineRule="auto"/>
        <w:ind w:left="360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(1)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if</w:t>
      </w:r>
      <w:proofErr w:type="gramEnd"/>
      <w:r w:rsidRPr="00151A1F">
        <w:rPr>
          <w:rFonts w:ascii="Arial" w:eastAsia="Times New Roman" w:hAnsi="Arial" w:cs="Arial"/>
          <w:kern w:val="20"/>
          <w:sz w:val="20"/>
          <w:szCs w:val="20"/>
        </w:rPr>
        <w:t xml:space="preserve"> the stock, shares, memberships, or other equity interests of the grantee are wholly-owned by the named Insured,</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360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(2)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if</w:t>
      </w:r>
      <w:proofErr w:type="gramEnd"/>
      <w:r w:rsidRPr="00151A1F">
        <w:rPr>
          <w:rFonts w:ascii="Arial" w:eastAsia="Times New Roman" w:hAnsi="Arial" w:cs="Arial"/>
          <w:kern w:val="20"/>
          <w:sz w:val="20"/>
          <w:szCs w:val="20"/>
        </w:rPr>
        <w:t xml:space="preserve"> the grantee wholly owns the named Insured, or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360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(3)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if</w:t>
      </w:r>
      <w:proofErr w:type="gramEnd"/>
      <w:r w:rsidRPr="00151A1F">
        <w:rPr>
          <w:rFonts w:ascii="Arial" w:eastAsia="Times New Roman" w:hAnsi="Arial" w:cs="Arial"/>
          <w:kern w:val="20"/>
          <w:sz w:val="20"/>
          <w:szCs w:val="20"/>
        </w:rPr>
        <w:t xml:space="preserve"> the grantee is wholly-owned by an affiliated Entity of the named Insured, provided the affiliated Entity and the named Insured are both wholly-owned by the same person or Entity;</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88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(F) </w:t>
      </w:r>
      <w:r w:rsidRPr="00151A1F">
        <w:rPr>
          <w:rFonts w:ascii="Arial" w:eastAsia="Times New Roman" w:hAnsi="Arial" w:cs="Arial"/>
          <w:kern w:val="20"/>
          <w:sz w:val="20"/>
          <w:szCs w:val="20"/>
        </w:rPr>
        <w:tab/>
        <w:t xml:space="preserve">any government agency or instrumentality that is an insurer or guarantor </w:t>
      </w:r>
      <w:r w:rsidRPr="00151A1F">
        <w:rPr>
          <w:rFonts w:ascii="Arial" w:eastAsia="Times New Roman" w:hAnsi="Arial" w:cs="Arial"/>
          <w:kern w:val="20"/>
          <w:sz w:val="20"/>
          <w:szCs w:val="20"/>
        </w:rPr>
        <w:lastRenderedPageBreak/>
        <w:t>under an insurance contract or guaranty insuring or guaranteeing the Indebtedness secured by the Insured Mortgage, or any part of it, whether named as an Insured or not;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(ii) </w:t>
      </w:r>
      <w:r w:rsidRPr="00151A1F">
        <w:rPr>
          <w:rFonts w:ascii="Arial" w:eastAsia="Times New Roman" w:hAnsi="Arial" w:cs="Arial"/>
          <w:kern w:val="20"/>
          <w:sz w:val="20"/>
          <w:szCs w:val="20"/>
        </w:rPr>
        <w:tab/>
        <w:t xml:space="preserve">With regard to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00CE40BB">
        <w:rPr>
          <w:rFonts w:ascii="Arial" w:eastAsia="Times New Roman" w:hAnsi="Arial" w:cs="Arial"/>
          <w:kern w:val="20"/>
          <w:sz w:val="20"/>
          <w:szCs w:val="20"/>
        </w:rPr>
        <w:t>ections 1(f)(i)</w:t>
      </w:r>
      <w:r w:rsidRPr="00151A1F">
        <w:rPr>
          <w:rFonts w:ascii="Arial" w:eastAsia="Times New Roman" w:hAnsi="Arial" w:cs="Arial"/>
          <w:kern w:val="20"/>
          <w:sz w:val="20"/>
          <w:szCs w:val="20"/>
        </w:rPr>
        <w:t xml:space="preserve">(A), </w:t>
      </w:r>
      <w:r w:rsidR="00CE40BB">
        <w:rPr>
          <w:rFonts w:ascii="Arial" w:eastAsia="Times New Roman" w:hAnsi="Arial" w:cs="Arial"/>
          <w:kern w:val="20"/>
          <w:sz w:val="20"/>
          <w:szCs w:val="20"/>
        </w:rPr>
        <w:t>1(f)(i)</w:t>
      </w:r>
      <w:r w:rsidRPr="00151A1F">
        <w:rPr>
          <w:rFonts w:ascii="Arial" w:eastAsia="Times New Roman" w:hAnsi="Arial" w:cs="Arial"/>
          <w:kern w:val="20"/>
          <w:sz w:val="20"/>
          <w:szCs w:val="20"/>
        </w:rPr>
        <w:t xml:space="preserve">(B), </w:t>
      </w:r>
      <w:r w:rsidR="00CE40BB">
        <w:rPr>
          <w:rFonts w:ascii="Arial" w:eastAsia="Times New Roman" w:hAnsi="Arial" w:cs="Arial"/>
          <w:kern w:val="20"/>
          <w:sz w:val="20"/>
          <w:szCs w:val="20"/>
        </w:rPr>
        <w:t>1(f)(i)</w:t>
      </w:r>
      <w:r w:rsidRPr="00151A1F">
        <w:rPr>
          <w:rFonts w:ascii="Arial" w:eastAsia="Times New Roman" w:hAnsi="Arial" w:cs="Arial"/>
          <w:kern w:val="20"/>
          <w:sz w:val="20"/>
          <w:szCs w:val="20"/>
        </w:rPr>
        <w:t xml:space="preserve">(C), </w:t>
      </w:r>
      <w:r w:rsidR="00CE40BB">
        <w:rPr>
          <w:rFonts w:ascii="Arial" w:eastAsia="Times New Roman" w:hAnsi="Arial" w:cs="Arial"/>
          <w:kern w:val="20"/>
          <w:sz w:val="20"/>
          <w:szCs w:val="20"/>
        </w:rPr>
        <w:t>1(f)(i)</w:t>
      </w:r>
      <w:r w:rsidRPr="00151A1F">
        <w:rPr>
          <w:rFonts w:ascii="Arial" w:eastAsia="Times New Roman" w:hAnsi="Arial" w:cs="Arial"/>
          <w:kern w:val="20"/>
          <w:sz w:val="20"/>
          <w:szCs w:val="20"/>
        </w:rPr>
        <w:t xml:space="preserve">(D), and </w:t>
      </w:r>
      <w:r w:rsidR="00CE40BB">
        <w:rPr>
          <w:rFonts w:ascii="Arial" w:eastAsia="Times New Roman" w:hAnsi="Arial" w:cs="Arial"/>
          <w:kern w:val="20"/>
          <w:sz w:val="20"/>
          <w:szCs w:val="20"/>
        </w:rPr>
        <w:t>1(f)(i)</w:t>
      </w:r>
      <w:r w:rsidRPr="00151A1F">
        <w:rPr>
          <w:rFonts w:ascii="Arial" w:eastAsia="Times New Roman" w:hAnsi="Arial" w:cs="Arial"/>
          <w:kern w:val="20"/>
          <w:sz w:val="20"/>
          <w:szCs w:val="20"/>
        </w:rPr>
        <w:t xml:space="preserve">(E) reserving, however, all rights and defenses as to any successor that the Company would have had against any predecessor Insured, unless the successor acquired the Indebtedness as a purchaser for value without Knowledge of the asserted defect, lien, encumbrance, or other matter insured against by this policy.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Insured Claimant</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An Insured claiming loss or damage.</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Insured Mortgage</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The Mortgage described in paragraph 4 of Schedule A.</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Knowledge</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or </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Known</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Actual knowledge, not constructive knowledge or notice that may be imputed to an Insured by reason of the Public Records or any other records that impart constructive notice of matters affecting the Title.</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Land</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The land described in Schedule A, and affixed improvements that by law constitute real property. The term </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Land</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does not include any property beyond the lines of the area described in Schedule A, nor any right, title, interest, estate, or easement in abutting streets, roads, avenues, alleys, lanes, ways, or waterways, but this does not modify or limit the extent that a right of access to and from the Land is insured by this policy.</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Mortgage</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Mortgage, deed of trust, trust deed, or other security instrument, including one evidenced by electronic means authorized by law.</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Public Records</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Records established under state statutes at Date of Policy for the purpose of imparting constructive notice of matters relating to real property to purchasers for value and without Knowledge. With respect to Covered Risk 5(d), </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Public Records</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xml:space="preserve"> shall also include environmental protection liens filed in the records of the clerk of the United States District Court for the district where the Land is located.</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Title</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The estate or interest described in Schedule A.</w:t>
      </w:r>
      <w:r w:rsidRPr="00151A1F">
        <w:rPr>
          <w:rFonts w:ascii="Arial" w:eastAsia="Times New Roman" w:hAnsi="Arial" w:cs="Arial"/>
          <w:kern w:val="20"/>
          <w:sz w:val="20"/>
          <w:szCs w:val="20"/>
        </w:rPr>
        <w:t xml:space="preserve"> </w:t>
      </w:r>
      <w:r w:rsidR="00C83EBD" w:rsidRPr="00151A1F">
        <w:rPr>
          <w:rFonts w:ascii="Arial" w:eastAsia="Times New Roman" w:hAnsi="Arial" w:cs="Arial"/>
          <w:kern w:val="20"/>
          <w:sz w:val="20"/>
          <w:szCs w:val="20"/>
        </w:rPr>
        <w:t xml:space="preserve"> </w:t>
      </w:r>
    </w:p>
    <w:p w:rsidR="00C83EBD" w:rsidRPr="00151A1F" w:rsidRDefault="000606D8" w:rsidP="00DA045D">
      <w:pPr>
        <w:widowControl w:val="0"/>
        <w:numPr>
          <w:ilvl w:val="0"/>
          <w:numId w:val="19"/>
        </w:numPr>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Unmarketable Title</w:t>
      </w:r>
      <w:r w:rsidRPr="00151A1F">
        <w:rPr>
          <w:rFonts w:ascii="Arial" w:eastAsia="Times New Roman" w:hAnsi="Arial" w:cs="Arial"/>
          <w:kern w:val="20"/>
          <w:sz w:val="20"/>
          <w:szCs w:val="20"/>
        </w:rPr>
        <w:t>”</w:t>
      </w:r>
      <w:r w:rsidR="00C83EBD" w:rsidRPr="00151A1F">
        <w:rPr>
          <w:rFonts w:ascii="Arial" w:eastAsia="Times New Roman" w:hAnsi="Arial" w:cs="Arial"/>
          <w:kern w:val="20"/>
          <w:sz w:val="20"/>
          <w:szCs w:val="20"/>
        </w:rPr>
        <w:t>: Title affected by an alleged or apparent matter that would permit a prospective purchaser or lessee of the Title or lender on the Title or a prospective purchaser of the Insured Mortgage to be released from the obligation to purchase, lease, or lend if there is a contractual condition requiring the delivery of marketable title.</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2.</w:t>
      </w:r>
      <w:r w:rsidR="000606D8"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ab/>
        <w:t>CONTINUATION OF INSURANCE</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The coverage of this policy shall continue in force as of Date of Policy in favor of an Insured after acquisition of the Title by an Insured or after conveyance by an Insured, but only so long as the Insured retains an estate or interest in the Land, or holds an obligation secured by a purchase money Mortgage given by a purchaser from the Insured, or only so long as the Insured shall have liability by reason of warranties in any transfer or conveyance of the Title. This policy shall not continue in force in favor of any purchaser from the Insured of either (i) an estate or interest in the Land, or (ii) an obligation secured by a purchase money Mortgage given to the Insured.</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3.</w:t>
      </w:r>
      <w:r w:rsidR="000606D8"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ab/>
        <w:t>NOTICE OF CLAIM TO BE GIVEN BY INSURED CLAIMANT</w:t>
      </w:r>
      <w:r w:rsidR="000606D8" w:rsidRPr="00151A1F">
        <w:rPr>
          <w:rFonts w:ascii="Arial" w:eastAsia="Times New Roman" w:hAnsi="Arial" w:cs="Arial"/>
          <w:bCs/>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The Insured shall notify the Company promptly in writing (i) in case of any litigation as set forth in 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 xml:space="preserve">ection 5(a) of these Conditions, (ii) in case Knowledge shall come to an Insured of any claim of title or interest that is adverse to the Title or the lien of the Insured Mortgage, as insured, and that might cause loss or damage for which the Company may be liable by virtue of this policy, or (iii) if the Title or the lien of the Insured Mortgage, as insured, is rejected as Unmarketable Title. If the Company is prejudiced by the failure of the Insured Claimant to provide prompt notice, the Company's liability to the Insured Claimant under </w:t>
      </w:r>
      <w:r w:rsidR="00CE40BB">
        <w:rPr>
          <w:rFonts w:ascii="Arial" w:eastAsia="Times New Roman" w:hAnsi="Arial" w:cs="Arial"/>
          <w:kern w:val="20"/>
          <w:sz w:val="20"/>
          <w:szCs w:val="20"/>
        </w:rPr>
        <w:t>this</w:t>
      </w:r>
      <w:r w:rsidR="00CE40BB"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policy shall be reduced to the extent of the prejudice.</w:t>
      </w:r>
      <w:r w:rsidRPr="00151A1F">
        <w:rPr>
          <w:rFonts w:ascii="Arial" w:eastAsia="Times New Roman" w:hAnsi="Arial" w:cs="Arial"/>
          <w:bCs/>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4.</w:t>
      </w:r>
      <w:r w:rsidR="000606D8"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ab/>
        <w:t>PROOF OF LOSS</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In the event the Company is unable to determine the amount of loss or damage, the Company may, at its option, require as a condition of payment that the Insured Claimant furnish a signed proof of loss. The proof of loss must describe the defect, lien, encumbrance, or other matter insured against by this policy that constitutes the basis of loss or damage and shall state, to the extent possible, the basis of calculating the amount of the loss or damage.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lastRenderedPageBreak/>
        <w:t>5.</w:t>
      </w:r>
      <w:r w:rsidR="000606D8"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 xml:space="preserve"> </w:t>
      </w:r>
      <w:r w:rsidRPr="00151A1F">
        <w:rPr>
          <w:rFonts w:ascii="Arial" w:eastAsia="Times New Roman" w:hAnsi="Arial" w:cs="Arial"/>
          <w:bCs/>
          <w:kern w:val="20"/>
          <w:sz w:val="20"/>
          <w:szCs w:val="20"/>
        </w:rPr>
        <w:tab/>
        <w:t>DEFENSE AND PROSECUTION OF ACTIONS</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Upon written request by the Insured, and subject to the options contained in Section 7 of these Conditions, the Company, at its own cost and without unreasonable delay, shall provide for the defense of an Insured in litigation in which any third party asserts a claim covered by this policy adverse to the Insured. This obligation is limited to only those stated causes of action alleging matters insured against by this policy. The Company shall have the right to select counsel of its choice (subject to the right of the Insured to object for reasonable cause) to represent the Insured as to those stated causes of action. It shall not be liable for and will not pay the fees of any other counsel. The Company will not pay any fees, costs, or expenses incurred by the Insured in the defense of those causes of action that allege matters not insured against by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 xml:space="preserve">The Company shall have the right, in addition to the options contained in Section 7 of these Conditions, at its own cost, to institute and prosecute any action or proceeding or to do any other act that in its opinion may be necessary or desirable to establish the Title or the lien of the Insured Mortgage, as insured, or to prevent or reduce loss or damage to the Insured. The Company may take any appropriate action under the terms of this policy, whether or not it shall be liable to the Insured. The exercise of these rights shall not be an admission of liability or waiver of any provision of this policy. If the Company exercises its rights under this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ection</w:t>
      </w:r>
      <w:r w:rsidR="00CE40BB">
        <w:rPr>
          <w:rFonts w:ascii="Arial" w:eastAsia="Times New Roman" w:hAnsi="Arial" w:cs="Arial"/>
          <w:kern w:val="20"/>
          <w:sz w:val="20"/>
          <w:szCs w:val="20"/>
        </w:rPr>
        <w:t xml:space="preserve"> 5(b)</w:t>
      </w:r>
      <w:r w:rsidRPr="00151A1F">
        <w:rPr>
          <w:rFonts w:ascii="Arial" w:eastAsia="Times New Roman" w:hAnsi="Arial" w:cs="Arial"/>
          <w:kern w:val="20"/>
          <w:sz w:val="20"/>
          <w:szCs w:val="20"/>
        </w:rPr>
        <w:t>, it must do so diligently.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(c) </w:t>
      </w:r>
      <w:r w:rsidRPr="00151A1F">
        <w:rPr>
          <w:rFonts w:ascii="Arial" w:eastAsia="Times New Roman" w:hAnsi="Arial" w:cs="Arial"/>
          <w:kern w:val="20"/>
          <w:sz w:val="20"/>
          <w:szCs w:val="20"/>
        </w:rPr>
        <w:tab/>
        <w:t>Whenever the Company brings an action or asserts a defense as required or permitted by this policy, the Company may pursue the litigation to a final determination by a court of competent jurisdiction, and it expressly reserves the right, in its sole discretion, to appeal any adverse judgment or order.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6.</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ab/>
      </w:r>
      <w:r w:rsidRPr="00151A1F">
        <w:rPr>
          <w:rFonts w:ascii="Arial" w:eastAsia="Times New Roman" w:hAnsi="Arial" w:cs="Arial"/>
          <w:bCs/>
          <w:kern w:val="20"/>
          <w:sz w:val="20"/>
          <w:szCs w:val="20"/>
        </w:rPr>
        <w:t>DUTY OF INSURED CLAIMANT TO COOPERATE</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ab/>
        <w:t xml:space="preserve">In all cases where this policy permits or requires the Company to prosecute or provide for the defense of any action or proceeding and any appeals, the Insured shall secure to the Company the right to so prosecute or provide defense in the action or proceeding, including the right to use, at its option, the name of the Insured for this purpose. Whenever requested by the Company, the Insured, at the Company's expense, shall give the Company all reasonable aid (i) in securing evidence, obtaining witnesses, prosecuting or defending the action or proceeding, or effecting settlement, and (ii) in any other lawful act that in the opinion of the Company may be necessary or desirable to establish the Title, the lien of the Insured Mortgage, or any other matter as insured. If the Company is prejudiced by the failure of the Insured to furnish the required cooperation, the Company's obligations to the Insured under </w:t>
      </w:r>
      <w:r w:rsidR="00CE40BB">
        <w:rPr>
          <w:rFonts w:ascii="Arial" w:eastAsia="Times New Roman" w:hAnsi="Arial" w:cs="Arial"/>
          <w:kern w:val="20"/>
          <w:sz w:val="20"/>
          <w:szCs w:val="20"/>
        </w:rPr>
        <w:t>this</w:t>
      </w:r>
      <w:r w:rsidR="00CE40BB"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policy shall terminate, including any liability or obligation to defend, prosecute, or continue any litigation, with regard to the matter or matters requiring such cooperation.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(b)</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ab/>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Date of Policy, that reasonably pertain to the loss or damage.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Further, if requested by any authorized representative of the Company, the Insured Claimant shall grant its permission, in writing, for any authorized representative of the Company to examine, inspect, and copy all of these records in the custody or control of a third party that reasonably pertain to the loss or damage. All information designated as confidential by the Insured Claimant provided to the Company pursuant to this Section </w:t>
      </w:r>
      <w:r w:rsidR="00CE40BB">
        <w:rPr>
          <w:rFonts w:ascii="Arial" w:eastAsia="Times New Roman" w:hAnsi="Arial" w:cs="Arial"/>
          <w:kern w:val="20"/>
          <w:sz w:val="20"/>
          <w:szCs w:val="20"/>
        </w:rPr>
        <w:t xml:space="preserve">6 </w:t>
      </w:r>
      <w:r w:rsidRPr="00151A1F">
        <w:rPr>
          <w:rFonts w:ascii="Arial" w:eastAsia="Times New Roman" w:hAnsi="Arial" w:cs="Arial"/>
          <w:kern w:val="20"/>
          <w:sz w:val="20"/>
          <w:szCs w:val="20"/>
        </w:rPr>
        <w:t xml:space="preserve">shall not be disclosed to others unless, in the reasonable judgment of the Company, it is necessary in the administration of the claim. Failure of the Insured Claimant to submit for examination under oath, produce any reasonably requested information, or grant permission to secure reasonably necessary information from third parties as required in this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ection</w:t>
      </w:r>
      <w:r w:rsidR="00CE40BB">
        <w:rPr>
          <w:rFonts w:ascii="Arial" w:eastAsia="Times New Roman" w:hAnsi="Arial" w:cs="Arial"/>
          <w:kern w:val="20"/>
          <w:sz w:val="20"/>
          <w:szCs w:val="20"/>
        </w:rPr>
        <w:t xml:space="preserve"> 6(b)</w:t>
      </w:r>
      <w:r w:rsidRPr="00151A1F">
        <w:rPr>
          <w:rFonts w:ascii="Arial" w:eastAsia="Times New Roman" w:hAnsi="Arial" w:cs="Arial"/>
          <w:kern w:val="20"/>
          <w:sz w:val="20"/>
          <w:szCs w:val="20"/>
        </w:rPr>
        <w:t xml:space="preserve">, unless prohibited by law or governmental regulation, shall terminate any liability of the Company under this policy as to that claim.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lastRenderedPageBreak/>
        <w:t xml:space="preserve">7. </w:t>
      </w:r>
      <w:r w:rsidRPr="00151A1F">
        <w:rPr>
          <w:rFonts w:ascii="Arial" w:eastAsia="Times New Roman" w:hAnsi="Arial" w:cs="Arial"/>
          <w:bCs/>
          <w:kern w:val="20"/>
          <w:sz w:val="20"/>
          <w:szCs w:val="20"/>
        </w:rPr>
        <w:tab/>
        <w:t>OPTIONS TO PAY OR OTHERWISE SETTLE CLAIMS; TERMINATION OF LIABILITY</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In case of a claim under this policy, the Company shall have the following additional options: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To Pay or Tender Payment of the Amount of Insurance or to Purchase the Indebtedness.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 </w:t>
      </w:r>
      <w:r w:rsidRPr="00151A1F">
        <w:rPr>
          <w:rFonts w:ascii="Arial" w:eastAsia="Times New Roman" w:hAnsi="Arial" w:cs="Arial"/>
          <w:kern w:val="20"/>
          <w:sz w:val="20"/>
          <w:szCs w:val="20"/>
        </w:rPr>
        <w:tab/>
        <w:t>To pay or tender payment of the Amount of Insurance under this policy together with any costs, attorneys' fees, and expenses incurred by the Insured Claimant that were authorized by the Company up to the time of payment or tender of payment and that the Company is obligated to pay; or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(ii) </w:t>
      </w:r>
      <w:r w:rsidRPr="00151A1F">
        <w:rPr>
          <w:rFonts w:ascii="Arial" w:eastAsia="Times New Roman" w:hAnsi="Arial" w:cs="Arial"/>
          <w:kern w:val="20"/>
          <w:sz w:val="20"/>
          <w:szCs w:val="20"/>
        </w:rPr>
        <w:tab/>
        <w:t>To purchase the Indebtedness for the amount of the Indebtedness on the date of purchase, together with any costs, attorneys' fees, and expenses incurred by the Insured Claimant that were authorized by the Company up to the time of purchase and that the Company is obligated to pay.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When the Company purchases the Indebtedness, the Insured shall transfer, assign, and convey to the Company the Indebtedness and the Insured Mortgage, together with any collateral security.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Upon the exercise by the Company of either of the options provided for in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 xml:space="preserve">ections </w:t>
      </w:r>
      <w:r w:rsidR="00CE40BB">
        <w:rPr>
          <w:rFonts w:ascii="Arial" w:eastAsia="Times New Roman" w:hAnsi="Arial" w:cs="Arial"/>
          <w:kern w:val="20"/>
          <w:sz w:val="20"/>
          <w:szCs w:val="20"/>
        </w:rPr>
        <w:t>7</w:t>
      </w:r>
      <w:r w:rsidRPr="00151A1F">
        <w:rPr>
          <w:rFonts w:ascii="Arial" w:eastAsia="Times New Roman" w:hAnsi="Arial" w:cs="Arial"/>
          <w:kern w:val="20"/>
          <w:sz w:val="20"/>
          <w:szCs w:val="20"/>
        </w:rPr>
        <w:t>(a</w:t>
      </w:r>
      <w:proofErr w:type="gramStart"/>
      <w:r w:rsidRPr="00151A1F">
        <w:rPr>
          <w:rFonts w:ascii="Arial" w:eastAsia="Times New Roman" w:hAnsi="Arial" w:cs="Arial"/>
          <w:kern w:val="20"/>
          <w:sz w:val="20"/>
          <w:szCs w:val="20"/>
        </w:rPr>
        <w:t>)(</w:t>
      </w:r>
      <w:proofErr w:type="gramEnd"/>
      <w:r w:rsidRPr="00151A1F">
        <w:rPr>
          <w:rFonts w:ascii="Arial" w:eastAsia="Times New Roman" w:hAnsi="Arial" w:cs="Arial"/>
          <w:kern w:val="20"/>
          <w:sz w:val="20"/>
          <w:szCs w:val="20"/>
        </w:rPr>
        <w:t xml:space="preserve">i) or </w:t>
      </w:r>
      <w:r w:rsidR="00CE40BB">
        <w:rPr>
          <w:rFonts w:ascii="Arial" w:eastAsia="Times New Roman" w:hAnsi="Arial" w:cs="Arial"/>
          <w:kern w:val="20"/>
          <w:sz w:val="20"/>
          <w:szCs w:val="20"/>
        </w:rPr>
        <w:t>7(a)</w:t>
      </w:r>
      <w:r w:rsidRPr="00151A1F">
        <w:rPr>
          <w:rFonts w:ascii="Arial" w:eastAsia="Times New Roman" w:hAnsi="Arial" w:cs="Arial"/>
          <w:kern w:val="20"/>
          <w:sz w:val="20"/>
          <w:szCs w:val="20"/>
        </w:rPr>
        <w:t xml:space="preserve">(ii), all liability and obligations of the Company to the Insured under this policy, other than to make the payment required in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00CE40BB">
        <w:rPr>
          <w:rFonts w:ascii="Arial" w:eastAsia="Times New Roman" w:hAnsi="Arial" w:cs="Arial"/>
          <w:kern w:val="20"/>
          <w:sz w:val="20"/>
          <w:szCs w:val="20"/>
        </w:rPr>
        <w:t>ections 7(a)(i) and 7(a)(ii)</w:t>
      </w:r>
      <w:r w:rsidRPr="00151A1F">
        <w:rPr>
          <w:rFonts w:ascii="Arial" w:eastAsia="Times New Roman" w:hAnsi="Arial" w:cs="Arial"/>
          <w:kern w:val="20"/>
          <w:sz w:val="20"/>
          <w:szCs w:val="20"/>
        </w:rPr>
        <w:t>, shall terminate, including any liability or obligation to defend, prosecute, or continue any litigation.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To Pay or Otherwise Settle With Parties Other Than the Insured or With the Insured Claimant.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ab/>
      </w:r>
      <w:r w:rsidR="00CE40BB">
        <w:rPr>
          <w:rFonts w:ascii="Arial" w:eastAsia="Times New Roman" w:hAnsi="Arial" w:cs="Arial"/>
          <w:kern w:val="20"/>
          <w:sz w:val="20"/>
          <w:szCs w:val="20"/>
        </w:rPr>
        <w:t>T</w:t>
      </w:r>
      <w:r w:rsidRPr="00151A1F">
        <w:rPr>
          <w:rFonts w:ascii="Arial" w:eastAsia="Times New Roman" w:hAnsi="Arial" w:cs="Arial"/>
          <w:kern w:val="20"/>
          <w:sz w:val="20"/>
          <w:szCs w:val="20"/>
        </w:rPr>
        <w:t>o pay or otherwise settle with other parties for or in the name of an Insured Claimant any claim insured against under this policy. In addition, the Company will pay any costs, attorneys' fees, and expenses incurred by the Insured Claimant that were authorized by the Company up to the time of payment and that the Company is obligated to pay; or</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(ii) </w:t>
      </w:r>
      <w:r w:rsidRPr="00151A1F">
        <w:rPr>
          <w:rFonts w:ascii="Arial" w:eastAsia="Times New Roman" w:hAnsi="Arial" w:cs="Arial"/>
          <w:kern w:val="20"/>
          <w:sz w:val="20"/>
          <w:szCs w:val="20"/>
        </w:rPr>
        <w:tab/>
      </w:r>
      <w:r w:rsidR="00CE40BB">
        <w:rPr>
          <w:rFonts w:ascii="Arial" w:eastAsia="Times New Roman" w:hAnsi="Arial" w:cs="Arial"/>
          <w:kern w:val="20"/>
          <w:sz w:val="20"/>
          <w:szCs w:val="20"/>
        </w:rPr>
        <w:t>T</w:t>
      </w:r>
      <w:r w:rsidRPr="00151A1F">
        <w:rPr>
          <w:rFonts w:ascii="Arial" w:eastAsia="Times New Roman" w:hAnsi="Arial" w:cs="Arial"/>
          <w:kern w:val="20"/>
          <w:sz w:val="20"/>
          <w:szCs w:val="20"/>
        </w:rPr>
        <w:t>o pay or otherwise settle with the Insured Claimant the loss or damage provided for under this policy, together with any costs, attorneys' fees, and expenses incurred by the Insured Claimant that were authorized by the Company up to the time of payment and that the Company is obligated to pay.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Upon the exercise by the Company of either of the options provided for in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 xml:space="preserve">ections </w:t>
      </w:r>
      <w:r w:rsidR="00CE40BB">
        <w:rPr>
          <w:rFonts w:ascii="Arial" w:eastAsia="Times New Roman" w:hAnsi="Arial" w:cs="Arial"/>
          <w:kern w:val="20"/>
          <w:sz w:val="20"/>
          <w:szCs w:val="20"/>
        </w:rPr>
        <w:t>7</w:t>
      </w:r>
      <w:r w:rsidRPr="00151A1F">
        <w:rPr>
          <w:rFonts w:ascii="Arial" w:eastAsia="Times New Roman" w:hAnsi="Arial" w:cs="Arial"/>
          <w:kern w:val="20"/>
          <w:sz w:val="20"/>
          <w:szCs w:val="20"/>
        </w:rPr>
        <w:t xml:space="preserve">(b)(i) or </w:t>
      </w:r>
      <w:r w:rsidR="00CE40BB">
        <w:rPr>
          <w:rFonts w:ascii="Arial" w:eastAsia="Times New Roman" w:hAnsi="Arial" w:cs="Arial"/>
          <w:kern w:val="20"/>
          <w:sz w:val="20"/>
          <w:szCs w:val="20"/>
        </w:rPr>
        <w:t>7(b)</w:t>
      </w:r>
      <w:r w:rsidRPr="00151A1F">
        <w:rPr>
          <w:rFonts w:ascii="Arial" w:eastAsia="Times New Roman" w:hAnsi="Arial" w:cs="Arial"/>
          <w:kern w:val="20"/>
          <w:sz w:val="20"/>
          <w:szCs w:val="20"/>
        </w:rPr>
        <w:t>(ii), the Company's obligations to the Insured under this policy for the claimed loss or damage, other than the payments required to be made, shall terminate, including any liability or obligation to defend, prosecute, or continue any litigation.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8. </w:t>
      </w:r>
      <w:r w:rsidRPr="00151A1F">
        <w:rPr>
          <w:rFonts w:ascii="Arial" w:eastAsia="Times New Roman" w:hAnsi="Arial" w:cs="Arial"/>
          <w:bCs/>
          <w:kern w:val="20"/>
          <w:sz w:val="20"/>
          <w:szCs w:val="20"/>
        </w:rPr>
        <w:tab/>
        <w:t>DETERMINATION AND EXTENT OF LIABILITY</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This policy is a contract of indemnity against actual monetary loss or damage sustained or incurred by the Insured Claimant who has suffered loss or damage by reason of matters insured against by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The extent of liability of the Company for loss or damage under this policy shall not exceed the least of</w:t>
      </w:r>
      <w:r w:rsidR="00CE40BB">
        <w:rPr>
          <w:rFonts w:ascii="Arial" w:eastAsia="Times New Roman" w:hAnsi="Arial" w:cs="Arial"/>
          <w:kern w:val="20"/>
          <w:sz w:val="20"/>
          <w:szCs w:val="20"/>
        </w:rPr>
        <w: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E40BB"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Pr>
          <w:rFonts w:ascii="Arial" w:eastAsia="Times New Roman" w:hAnsi="Arial" w:cs="Arial"/>
          <w:kern w:val="20"/>
          <w:sz w:val="20"/>
          <w:szCs w:val="20"/>
        </w:rPr>
        <w:t xml:space="preserve">(i) </w:t>
      </w:r>
      <w:r>
        <w:rPr>
          <w:rFonts w:ascii="Arial" w:eastAsia="Times New Roman" w:hAnsi="Arial" w:cs="Arial"/>
          <w:kern w:val="20"/>
          <w:sz w:val="20"/>
          <w:szCs w:val="20"/>
        </w:rPr>
        <w:tab/>
      </w:r>
      <w:proofErr w:type="gramStart"/>
      <w:r>
        <w:rPr>
          <w:rFonts w:ascii="Arial" w:eastAsia="Times New Roman" w:hAnsi="Arial" w:cs="Arial"/>
          <w:kern w:val="20"/>
          <w:sz w:val="20"/>
          <w:szCs w:val="20"/>
        </w:rPr>
        <w:t>the</w:t>
      </w:r>
      <w:proofErr w:type="gramEnd"/>
      <w:r>
        <w:rPr>
          <w:rFonts w:ascii="Arial" w:eastAsia="Times New Roman" w:hAnsi="Arial" w:cs="Arial"/>
          <w:kern w:val="20"/>
          <w:sz w:val="20"/>
          <w:szCs w:val="20"/>
        </w:rPr>
        <w:t xml:space="preserve"> Amount of Insurance;</w:t>
      </w:r>
      <w:r w:rsidR="00C83EBD" w:rsidRPr="00151A1F">
        <w:rPr>
          <w:rFonts w:ascii="Arial" w:eastAsia="Times New Roman" w:hAnsi="Arial" w:cs="Arial"/>
          <w:kern w:val="20"/>
          <w:sz w:val="20"/>
          <w:szCs w:val="20"/>
        </w:rPr>
        <w:t xml:space="preserve"> </w:t>
      </w:r>
    </w:p>
    <w:p w:rsidR="00C83EBD" w:rsidRPr="00151A1F" w:rsidRDefault="00CE40BB"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Pr>
          <w:rFonts w:ascii="Arial" w:eastAsia="Times New Roman" w:hAnsi="Arial" w:cs="Arial"/>
          <w:kern w:val="20"/>
          <w:sz w:val="20"/>
          <w:szCs w:val="20"/>
        </w:rPr>
        <w:t xml:space="preserve">(ii) </w:t>
      </w:r>
      <w:r>
        <w:rPr>
          <w:rFonts w:ascii="Arial" w:eastAsia="Times New Roman" w:hAnsi="Arial" w:cs="Arial"/>
          <w:kern w:val="20"/>
          <w:sz w:val="20"/>
          <w:szCs w:val="20"/>
        </w:rPr>
        <w:tab/>
      </w:r>
      <w:proofErr w:type="gramStart"/>
      <w:r>
        <w:rPr>
          <w:rFonts w:ascii="Arial" w:eastAsia="Times New Roman" w:hAnsi="Arial" w:cs="Arial"/>
          <w:kern w:val="20"/>
          <w:sz w:val="20"/>
          <w:szCs w:val="20"/>
        </w:rPr>
        <w:t>the</w:t>
      </w:r>
      <w:proofErr w:type="gramEnd"/>
      <w:r>
        <w:rPr>
          <w:rFonts w:ascii="Arial" w:eastAsia="Times New Roman" w:hAnsi="Arial" w:cs="Arial"/>
          <w:kern w:val="20"/>
          <w:sz w:val="20"/>
          <w:szCs w:val="20"/>
        </w:rPr>
        <w:t xml:space="preserve"> Indebtedness;</w:t>
      </w:r>
      <w:r w:rsidR="00C83EBD"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(iii) </w:t>
      </w:r>
      <w:r w:rsidRPr="00151A1F">
        <w:rPr>
          <w:rFonts w:ascii="Arial" w:eastAsia="Times New Roman" w:hAnsi="Arial" w:cs="Arial"/>
          <w:kern w:val="20"/>
          <w:sz w:val="20"/>
          <w:szCs w:val="20"/>
        </w:rPr>
        <w:tab/>
        <w:t>the difference between the value of the Title as insured and the value of the Title subject to the risk insured against by this policy</w:t>
      </w:r>
      <w:r w:rsidR="00CE40BB">
        <w:rPr>
          <w:rFonts w:ascii="Arial" w:eastAsia="Times New Roman" w:hAnsi="Arial" w:cs="Arial"/>
          <w:kern w:val="20"/>
          <w:sz w:val="20"/>
          <w:szCs w:val="20"/>
        </w:rPr>
        <w:t>;</w:t>
      </w:r>
      <w:r w:rsidRPr="00151A1F">
        <w:rPr>
          <w:rFonts w:ascii="Arial" w:eastAsia="Times New Roman" w:hAnsi="Arial" w:cs="Arial"/>
          <w:kern w:val="20"/>
          <w:sz w:val="20"/>
          <w:szCs w:val="20"/>
        </w:rPr>
        <w:t xml:space="preserve"> or</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(iv)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if</w:t>
      </w:r>
      <w:proofErr w:type="gramEnd"/>
      <w:r w:rsidRPr="00151A1F">
        <w:rPr>
          <w:rFonts w:ascii="Arial" w:eastAsia="Times New Roman" w:hAnsi="Arial" w:cs="Arial"/>
          <w:kern w:val="20"/>
          <w:sz w:val="20"/>
          <w:szCs w:val="20"/>
        </w:rPr>
        <w:t xml:space="preserve"> a government agency or instrumentality is the Insured Claimant, the amount it paid in the acquisition of the Title or the Insured Mortgage in satisfaction of its insurance contract or guaranty.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If the Company pursues its rights under Section 5 of these Conditions and is unsuccessful in establishing the Title or the lien of the Insured Mortgage, as insured,</w:t>
      </w:r>
      <w:r w:rsidR="000606D8"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(i)</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Amount of Insurance shall be increased by 10%</w:t>
      </w:r>
      <w:r w:rsidR="00CE40BB">
        <w:rPr>
          <w:rFonts w:ascii="Arial" w:eastAsia="Times New Roman" w:hAnsi="Arial" w:cs="Arial"/>
          <w:kern w:val="20"/>
          <w:sz w:val="20"/>
          <w:szCs w:val="20"/>
        </w:rPr>
        <w:t>;</w:t>
      </w:r>
      <w:r w:rsidRPr="00151A1F">
        <w:rPr>
          <w:rFonts w:ascii="Arial" w:eastAsia="Times New Roman" w:hAnsi="Arial" w:cs="Arial"/>
          <w:kern w:val="20"/>
          <w:sz w:val="20"/>
          <w:szCs w:val="20"/>
        </w:rPr>
        <w:t xml:space="preserve"> and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(ii) </w:t>
      </w:r>
      <w:r w:rsidRPr="00151A1F">
        <w:rPr>
          <w:rFonts w:ascii="Arial" w:eastAsia="Times New Roman" w:hAnsi="Arial" w:cs="Arial"/>
          <w:kern w:val="20"/>
          <w:sz w:val="20"/>
          <w:szCs w:val="20"/>
        </w:rPr>
        <w:tab/>
      </w:r>
      <w:proofErr w:type="gramStart"/>
      <w:r w:rsidRPr="00151A1F">
        <w:rPr>
          <w:rFonts w:ascii="Arial" w:eastAsia="Times New Roman" w:hAnsi="Arial" w:cs="Arial"/>
          <w:kern w:val="20"/>
          <w:sz w:val="20"/>
          <w:szCs w:val="20"/>
        </w:rPr>
        <w:t>the</w:t>
      </w:r>
      <w:proofErr w:type="gramEnd"/>
      <w:r w:rsidRPr="00151A1F">
        <w:rPr>
          <w:rFonts w:ascii="Arial" w:eastAsia="Times New Roman" w:hAnsi="Arial" w:cs="Arial"/>
          <w:kern w:val="20"/>
          <w:sz w:val="20"/>
          <w:szCs w:val="20"/>
        </w:rPr>
        <w:t xml:space="preserve"> Insured Claimant shall have the right to have the loss or damage determined either as of the date the claim was made by the Insured Claimant or as of the date it is settled and paid.</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(c) </w:t>
      </w:r>
      <w:r w:rsidRPr="00151A1F">
        <w:rPr>
          <w:rFonts w:ascii="Arial" w:eastAsia="Times New Roman" w:hAnsi="Arial" w:cs="Arial"/>
          <w:kern w:val="20"/>
          <w:sz w:val="20"/>
          <w:szCs w:val="20"/>
        </w:rPr>
        <w:tab/>
        <w:t xml:space="preserve">In the event the Insured has acquired the Title in the manner described in Section 2 of these Conditions or has conveyed the Title, then the extent of liability of the Company </w:t>
      </w:r>
      <w:r w:rsidRPr="00151A1F">
        <w:rPr>
          <w:rFonts w:ascii="Arial" w:eastAsia="Times New Roman" w:hAnsi="Arial" w:cs="Arial"/>
          <w:kern w:val="20"/>
          <w:sz w:val="20"/>
          <w:szCs w:val="20"/>
        </w:rPr>
        <w:lastRenderedPageBreak/>
        <w:t>shall continue as set forth in 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ection 8(a) of these Conditions.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(d) </w:t>
      </w:r>
      <w:r w:rsidRPr="00151A1F">
        <w:rPr>
          <w:rFonts w:ascii="Arial" w:eastAsia="Times New Roman" w:hAnsi="Arial" w:cs="Arial"/>
          <w:kern w:val="20"/>
          <w:sz w:val="20"/>
          <w:szCs w:val="20"/>
        </w:rPr>
        <w:tab/>
        <w:t xml:space="preserve">In addition to the extent of liability under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00CE40BB">
        <w:rPr>
          <w:rFonts w:ascii="Arial" w:eastAsia="Times New Roman" w:hAnsi="Arial" w:cs="Arial"/>
          <w:kern w:val="20"/>
          <w:sz w:val="20"/>
          <w:szCs w:val="20"/>
        </w:rPr>
        <w:t>ections 8</w:t>
      </w:r>
      <w:r w:rsidRPr="00151A1F">
        <w:rPr>
          <w:rFonts w:ascii="Arial" w:eastAsia="Times New Roman" w:hAnsi="Arial" w:cs="Arial"/>
          <w:kern w:val="20"/>
          <w:sz w:val="20"/>
          <w:szCs w:val="20"/>
        </w:rPr>
        <w:t xml:space="preserve">(a), </w:t>
      </w:r>
      <w:r w:rsidR="00CE40BB">
        <w:rPr>
          <w:rFonts w:ascii="Arial" w:eastAsia="Times New Roman" w:hAnsi="Arial" w:cs="Arial"/>
          <w:kern w:val="20"/>
          <w:sz w:val="20"/>
          <w:szCs w:val="20"/>
        </w:rPr>
        <w:t>8</w:t>
      </w:r>
      <w:r w:rsidRPr="00151A1F">
        <w:rPr>
          <w:rFonts w:ascii="Arial" w:eastAsia="Times New Roman" w:hAnsi="Arial" w:cs="Arial"/>
          <w:kern w:val="20"/>
          <w:sz w:val="20"/>
          <w:szCs w:val="20"/>
        </w:rPr>
        <w:t xml:space="preserve">(b), and </w:t>
      </w:r>
      <w:r w:rsidR="00CE40BB">
        <w:rPr>
          <w:rFonts w:ascii="Arial" w:eastAsia="Times New Roman" w:hAnsi="Arial" w:cs="Arial"/>
          <w:kern w:val="20"/>
          <w:sz w:val="20"/>
          <w:szCs w:val="20"/>
        </w:rPr>
        <w:t>8</w:t>
      </w:r>
      <w:r w:rsidRPr="00151A1F">
        <w:rPr>
          <w:rFonts w:ascii="Arial" w:eastAsia="Times New Roman" w:hAnsi="Arial" w:cs="Arial"/>
          <w:kern w:val="20"/>
          <w:sz w:val="20"/>
          <w:szCs w:val="20"/>
        </w:rPr>
        <w:t>(c), the Company will also pay those costs, attorneys' fees, and expenses incurred in accordance with Sections 5 and 7 of these Conditions.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9. </w:t>
      </w:r>
      <w:r w:rsidRPr="00151A1F">
        <w:rPr>
          <w:rFonts w:ascii="Arial" w:eastAsia="Times New Roman" w:hAnsi="Arial" w:cs="Arial"/>
          <w:bCs/>
          <w:kern w:val="20"/>
          <w:sz w:val="20"/>
          <w:szCs w:val="20"/>
        </w:rPr>
        <w:tab/>
        <w:t>LIMITATION OF LIABILITY</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If the Company establishes the Title, or removes the alleged defect, lien, or encumbrance, or cures the lack of a right of access to or from the Land, or cures the claim of Unmarketable Title, or establishes the lien of the Insured Mortgage, all as insured, in a reasonably diligent manner by any method, including litigation and the completion of any appeals, it shall have fully performed its obligations with respect to that matter and shall not be liable for any loss or damage caused to the Insured.</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In the event of any litigation, including litigation by the Company or with the Company's consent, the Company shall have no liability for loss or damage until there has been a final determination by a court of competent jurisdiction, and disposition of all appeals, adverse to the Title or to the lien of the Insured Mortgage, as insured.</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(c) </w:t>
      </w:r>
      <w:r w:rsidRPr="00151A1F">
        <w:rPr>
          <w:rFonts w:ascii="Arial" w:eastAsia="Times New Roman" w:hAnsi="Arial" w:cs="Arial"/>
          <w:kern w:val="20"/>
          <w:sz w:val="20"/>
          <w:szCs w:val="20"/>
        </w:rPr>
        <w:tab/>
        <w:t>The Company shall not be liable for loss or damage to the Insured for liability voluntarily assumed by the Insured in settling any claim or suit without the prior written consent of the Company.</w:t>
      </w:r>
      <w:r w:rsidR="000606D8"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10. </w:t>
      </w:r>
      <w:r w:rsidRPr="00151A1F">
        <w:rPr>
          <w:rFonts w:ascii="Arial" w:eastAsia="Times New Roman" w:hAnsi="Arial" w:cs="Arial"/>
          <w:bCs/>
          <w:kern w:val="20"/>
          <w:sz w:val="20"/>
          <w:szCs w:val="20"/>
        </w:rPr>
        <w:tab/>
        <w:t>REDUCTION OF INSURANCE; REDUCTION OR TERMINATION OF LIABILITY</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All payments under this policy, except payments made for costs, attorneys’ fees, and expenses, shall reduce the Amount of Insurance by the amount of the payment. However, any payments made prior to the acquisition of Title as provided in Section 2 of these Conditions shall not reduce the Amount of Insurance afforded under this policy except to the extent that the payments reduce the Indebtedness.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The voluntary satisfaction or release of the Insured Mortgage shall terminate all liability of the Company except as provided in Section 2 of these Conditions.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11. </w:t>
      </w:r>
      <w:r w:rsidRPr="00151A1F">
        <w:rPr>
          <w:rFonts w:ascii="Arial" w:eastAsia="Times New Roman" w:hAnsi="Arial" w:cs="Arial"/>
          <w:bCs/>
          <w:kern w:val="20"/>
          <w:sz w:val="20"/>
          <w:szCs w:val="20"/>
        </w:rPr>
        <w:tab/>
        <w:t>PAYMENT OF LOSS</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When liability and the extent of loss or damage have been definitely fixed in accordance with these Conditions, the payment shall be made within 30 days.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12. </w:t>
      </w:r>
      <w:r w:rsidRPr="00151A1F">
        <w:rPr>
          <w:rFonts w:ascii="Arial" w:eastAsia="Times New Roman" w:hAnsi="Arial" w:cs="Arial"/>
          <w:bCs/>
          <w:kern w:val="20"/>
          <w:sz w:val="20"/>
          <w:szCs w:val="20"/>
        </w:rPr>
        <w:tab/>
        <w:t>RIGHTS OF RECOVERY UPON PAYMENT OR SETTLEMENT</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 xml:space="preserve">The Company's Right to Recover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Whenever the Company shall have settled and paid a claim under this policy, it shall be subrogated and entitled to the rights of the Insured Claimant in the Title or Insured Mortgage and all other rights and remedies in respect to the claim that the Insured Claimant has against any person or property, to the extent of the amount of any loss, costs, attorneys' fees, and expenses paid by the Company. If requested by the Company, the Insured Claimant shall execute documents to evidence the transfer to the Company of these rights and remedies. The Insured Claimant shall permit the Company to sue, compromise, or settle in the name of the Insured Claimant and to use the name of the Insured Claimant in any transaction or litigation involving these rights and remedies.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If a payment on account of a claim does not fully cover the loss of the Insured Claimant, the Company shall defer the exercise of its right to recover until after the Insured Claimant shall have recovered its loss.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 xml:space="preserve">The Insured's Rights and Limitations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 </w:t>
      </w:r>
      <w:r w:rsidRPr="00151A1F">
        <w:rPr>
          <w:rFonts w:ascii="Arial" w:eastAsia="Times New Roman" w:hAnsi="Arial" w:cs="Arial"/>
          <w:kern w:val="20"/>
          <w:sz w:val="20"/>
          <w:szCs w:val="20"/>
        </w:rPr>
        <w:tab/>
        <w:t>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it does not affect the enforceability or priority of the lien of the Insured Mortgage.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216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(ii) </w:t>
      </w:r>
      <w:r w:rsidRPr="00151A1F">
        <w:rPr>
          <w:rFonts w:ascii="Arial" w:eastAsia="Times New Roman" w:hAnsi="Arial" w:cs="Arial"/>
          <w:kern w:val="20"/>
          <w:sz w:val="20"/>
          <w:szCs w:val="20"/>
        </w:rPr>
        <w:tab/>
        <w:t xml:space="preserve">If the Insured exercises a right provided in </w:t>
      </w:r>
      <w:r w:rsidR="00CE40BB">
        <w:rPr>
          <w:rFonts w:ascii="Arial" w:eastAsia="Times New Roman" w:hAnsi="Arial" w:cs="Arial"/>
          <w:kern w:val="20"/>
          <w:sz w:val="20"/>
          <w:szCs w:val="20"/>
        </w:rPr>
        <w:t>S</w:t>
      </w:r>
      <w:r w:rsidR="00785C0F">
        <w:rPr>
          <w:rFonts w:ascii="Arial" w:eastAsia="Times New Roman" w:hAnsi="Arial" w:cs="Arial"/>
          <w:kern w:val="20"/>
          <w:sz w:val="20"/>
          <w:szCs w:val="20"/>
        </w:rPr>
        <w:t>ubs</w:t>
      </w:r>
      <w:r w:rsidR="00CE40BB">
        <w:rPr>
          <w:rFonts w:ascii="Arial" w:eastAsia="Times New Roman" w:hAnsi="Arial" w:cs="Arial"/>
          <w:kern w:val="20"/>
          <w:sz w:val="20"/>
          <w:szCs w:val="20"/>
        </w:rPr>
        <w:t>ection 12</w:t>
      </w:r>
      <w:r w:rsidRPr="00151A1F">
        <w:rPr>
          <w:rFonts w:ascii="Arial" w:eastAsia="Times New Roman" w:hAnsi="Arial" w:cs="Arial"/>
          <w:kern w:val="20"/>
          <w:sz w:val="20"/>
          <w:szCs w:val="20"/>
        </w:rPr>
        <w:t>(b</w:t>
      </w:r>
      <w:proofErr w:type="gramStart"/>
      <w:r w:rsidRPr="00151A1F">
        <w:rPr>
          <w:rFonts w:ascii="Arial" w:eastAsia="Times New Roman" w:hAnsi="Arial" w:cs="Arial"/>
          <w:kern w:val="20"/>
          <w:sz w:val="20"/>
          <w:szCs w:val="20"/>
        </w:rPr>
        <w:t>)(</w:t>
      </w:r>
      <w:proofErr w:type="gramEnd"/>
      <w:r w:rsidRPr="00151A1F">
        <w:rPr>
          <w:rFonts w:ascii="Arial" w:eastAsia="Times New Roman" w:hAnsi="Arial" w:cs="Arial"/>
          <w:kern w:val="20"/>
          <w:sz w:val="20"/>
          <w:szCs w:val="20"/>
        </w:rPr>
        <w:t>i), but has Knowledge of any claim adverse to the Title or the lien of the Insured Mortgage insured against by this policy, the Company shall be required to pay only that part of any losses insured against by this policy that shall exceed the amount, if any, lost to the Company by reason of the impairment by the Insured Claimant of the Company's right of subrogation.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lastRenderedPageBreak/>
        <w:t xml:space="preserve">(c) </w:t>
      </w:r>
      <w:r w:rsidRPr="00151A1F">
        <w:rPr>
          <w:rFonts w:ascii="Arial" w:eastAsia="Times New Roman" w:hAnsi="Arial" w:cs="Arial"/>
          <w:kern w:val="20"/>
          <w:sz w:val="20"/>
          <w:szCs w:val="20"/>
        </w:rPr>
        <w:tab/>
        <w:t xml:space="preserve">The Company's Rights </w:t>
      </w:r>
      <w:r w:rsidR="00CE40BB">
        <w:rPr>
          <w:rFonts w:ascii="Arial" w:eastAsia="Times New Roman" w:hAnsi="Arial" w:cs="Arial"/>
          <w:kern w:val="20"/>
          <w:sz w:val="20"/>
          <w:szCs w:val="20"/>
        </w:rPr>
        <w:t>a</w:t>
      </w:r>
      <w:r w:rsidRPr="00151A1F">
        <w:rPr>
          <w:rFonts w:ascii="Arial" w:eastAsia="Times New Roman" w:hAnsi="Arial" w:cs="Arial"/>
          <w:kern w:val="20"/>
          <w:sz w:val="20"/>
          <w:szCs w:val="20"/>
        </w:rPr>
        <w:t>gainst Non</w:t>
      </w:r>
      <w:r w:rsidR="00CE40BB">
        <w:rPr>
          <w:rFonts w:ascii="Arial" w:eastAsia="Times New Roman" w:hAnsi="Arial" w:cs="Arial"/>
          <w:kern w:val="20"/>
          <w:sz w:val="20"/>
          <w:szCs w:val="20"/>
        </w:rPr>
        <w:t>-I</w:t>
      </w:r>
      <w:r w:rsidRPr="00151A1F">
        <w:rPr>
          <w:rFonts w:ascii="Arial" w:eastAsia="Times New Roman" w:hAnsi="Arial" w:cs="Arial"/>
          <w:kern w:val="20"/>
          <w:sz w:val="20"/>
          <w:szCs w:val="20"/>
        </w:rPr>
        <w:t xml:space="preserve">nsured Obligors </w:t>
      </w:r>
    </w:p>
    <w:p w:rsidR="00C83EBD" w:rsidRPr="00151A1F" w:rsidRDefault="00C83EBD" w:rsidP="00DA045D">
      <w:pPr>
        <w:keepNext/>
        <w:keepLines/>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The Company’s right of subrogation includes the Insured’s rights against non-insured obligors including the rights of the Insured to indemnities, guarantees, other policies of insurance, or bonds, notwithstanding any terms or conditions contained in those instruments that address subrogation rights.</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The Company's right of subrogation shall not be avoided by acquisition of the Insured Mortgage by an obligor (except an obligor described in S</w:t>
      </w:r>
      <w:r w:rsidR="00785C0F">
        <w:rPr>
          <w:rFonts w:ascii="Arial" w:eastAsia="Times New Roman" w:hAnsi="Arial" w:cs="Arial"/>
          <w:kern w:val="20"/>
          <w:sz w:val="20"/>
          <w:szCs w:val="20"/>
        </w:rPr>
        <w:t>ubs</w:t>
      </w:r>
      <w:r w:rsidRPr="00151A1F">
        <w:rPr>
          <w:rFonts w:ascii="Arial" w:eastAsia="Times New Roman" w:hAnsi="Arial" w:cs="Arial"/>
          <w:kern w:val="20"/>
          <w:sz w:val="20"/>
          <w:szCs w:val="20"/>
        </w:rPr>
        <w:t>ection 1(f)(i)(F) of these Conditions) who acquires the Insured Mortgage as a result of an indemnity, guarantee, other policy of insurance, or bond, and the obligor will not be an Insured under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13. </w:t>
      </w:r>
      <w:r w:rsidRPr="00151A1F">
        <w:rPr>
          <w:rFonts w:ascii="Arial" w:eastAsia="Times New Roman" w:hAnsi="Arial" w:cs="Arial"/>
          <w:bCs/>
          <w:kern w:val="20"/>
          <w:sz w:val="20"/>
          <w:szCs w:val="20"/>
        </w:rPr>
        <w:tab/>
        <w:t>ARBITRATION</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Either the Company or the Insured may demand that the claim or controversy shall be submitted to arbitration pursuant to the Title Insurance Arbitration Rules of the American Land Title Association (</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Rules</w:t>
      </w:r>
      <w:r w:rsidR="000606D8" w:rsidRPr="00151A1F">
        <w:rPr>
          <w:rFonts w:ascii="Arial" w:eastAsia="Times New Roman" w:hAnsi="Arial" w:cs="Arial"/>
          <w:kern w:val="20"/>
          <w:sz w:val="20"/>
          <w:szCs w:val="20"/>
        </w:rPr>
        <w:t>”</w:t>
      </w:r>
      <w:r w:rsidRPr="00151A1F">
        <w:rPr>
          <w:rFonts w:ascii="Arial" w:eastAsia="Times New Roman" w:hAnsi="Arial" w:cs="Arial"/>
          <w:kern w:val="20"/>
          <w:sz w:val="20"/>
          <w:szCs w:val="20"/>
        </w:rPr>
        <w:t xml:space="preserve">). Except as provided in the Rules, there shall be no joinder or consolidation with claims or controversies of other persons. Arbitrable matters may include, but are not limited to, any controversy or claim between the Company and the </w:t>
      </w:r>
      <w:proofErr w:type="gramStart"/>
      <w:r w:rsidRPr="00151A1F">
        <w:rPr>
          <w:rFonts w:ascii="Arial" w:eastAsia="Times New Roman" w:hAnsi="Arial" w:cs="Arial"/>
          <w:kern w:val="20"/>
          <w:sz w:val="20"/>
          <w:szCs w:val="20"/>
        </w:rPr>
        <w:t>Insured</w:t>
      </w:r>
      <w:proofErr w:type="gramEnd"/>
      <w:r w:rsidRPr="00151A1F">
        <w:rPr>
          <w:rFonts w:ascii="Arial" w:eastAsia="Times New Roman" w:hAnsi="Arial" w:cs="Arial"/>
          <w:kern w:val="20"/>
          <w:sz w:val="20"/>
          <w:szCs w:val="20"/>
        </w:rPr>
        <w:t xml:space="preserve"> arising out of or relating to this policy, any service in connection with its issuance or the breach of a policy provision, or to any other controversy or claim arising out of the transaction giving rise to this policy. All arbitrable matters when the Amount of Insurance is $2,000,000 or less shall be arbitrated at the option of either the Company or the Insured. All arbitrable matters when the Amount of Insurance is in excess of $2,000,000 shall be arbitrated only when agreed to by both the Company and the Insured. Arbitration pursuant to this policy and under the Rules shall be binding upon the parties. Judgment upon the award rendered by the </w:t>
      </w:r>
      <w:r w:rsidR="00CE40BB">
        <w:rPr>
          <w:rFonts w:ascii="Arial" w:eastAsia="Times New Roman" w:hAnsi="Arial" w:cs="Arial"/>
          <w:kern w:val="20"/>
          <w:sz w:val="20"/>
          <w:szCs w:val="20"/>
        </w:rPr>
        <w:t>a</w:t>
      </w:r>
      <w:r w:rsidRPr="00151A1F">
        <w:rPr>
          <w:rFonts w:ascii="Arial" w:eastAsia="Times New Roman" w:hAnsi="Arial" w:cs="Arial"/>
          <w:kern w:val="20"/>
          <w:sz w:val="20"/>
          <w:szCs w:val="20"/>
        </w:rPr>
        <w:t xml:space="preserve">rbitrator(s) may be entered in any court of competent jurisdiction.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14. </w:t>
      </w:r>
      <w:r w:rsidRPr="00151A1F">
        <w:rPr>
          <w:rFonts w:ascii="Arial" w:eastAsia="Times New Roman" w:hAnsi="Arial" w:cs="Arial"/>
          <w:bCs/>
          <w:kern w:val="20"/>
          <w:sz w:val="20"/>
          <w:szCs w:val="20"/>
        </w:rPr>
        <w:tab/>
        <w:t>LIABILITY LIMITED TO THIS POLICY; POLICY ENTIRE CONTRACT</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(a) </w:t>
      </w:r>
      <w:r w:rsidRPr="00151A1F">
        <w:rPr>
          <w:rFonts w:ascii="Arial" w:eastAsia="Times New Roman" w:hAnsi="Arial" w:cs="Arial"/>
          <w:kern w:val="20"/>
          <w:sz w:val="20"/>
          <w:szCs w:val="20"/>
        </w:rPr>
        <w:tab/>
        <w:t>This policy together with all endorsements, if any, attached to it by the Company is the entire policy and contract between the Insured and the Company. In interpreting any provision of this policy, this policy shall be construed as a whole.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(b) </w:t>
      </w:r>
      <w:r w:rsidRPr="00151A1F">
        <w:rPr>
          <w:rFonts w:ascii="Arial" w:eastAsia="Times New Roman" w:hAnsi="Arial" w:cs="Arial"/>
          <w:kern w:val="20"/>
          <w:sz w:val="20"/>
          <w:szCs w:val="20"/>
        </w:rPr>
        <w:tab/>
        <w:t>Any claim of loss or damage that arises out of the status of the Title or lien of the Insured Mortgage or by any action asserting such claim shall be restricted to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(c) </w:t>
      </w:r>
      <w:r w:rsidRPr="00151A1F">
        <w:rPr>
          <w:rFonts w:ascii="Arial" w:eastAsia="Times New Roman" w:hAnsi="Arial" w:cs="Arial"/>
          <w:kern w:val="20"/>
          <w:sz w:val="20"/>
          <w:szCs w:val="20"/>
        </w:rPr>
        <w:tab/>
        <w:t>Any amendment of or endorsement to this policy must be in writing and authenticated by an authorized person, or expressly incorporated by Schedule A of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(d) </w:t>
      </w:r>
      <w:r w:rsidRPr="00151A1F">
        <w:rPr>
          <w:rFonts w:ascii="Arial" w:eastAsia="Times New Roman" w:hAnsi="Arial" w:cs="Arial"/>
          <w:kern w:val="20"/>
          <w:sz w:val="20"/>
          <w:szCs w:val="20"/>
        </w:rPr>
        <w:tab/>
        <w:t xml:space="preserve">Each endorsement to this policy issued at any time is made a part of this policy and is subject to all of its terms and provisions. Except as the endorsement expressly states, it does not (i) modify any of the terms and provisions of </w:t>
      </w:r>
      <w:r w:rsidR="00CE40BB">
        <w:rPr>
          <w:rFonts w:ascii="Arial" w:eastAsia="Times New Roman" w:hAnsi="Arial" w:cs="Arial"/>
          <w:kern w:val="20"/>
          <w:sz w:val="20"/>
          <w:szCs w:val="20"/>
        </w:rPr>
        <w:t>this</w:t>
      </w:r>
      <w:r w:rsidR="00CE40BB"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policy, (ii) modify any prior endorsement, (iii) extend the Date of Policy, or </w:t>
      </w:r>
      <w:proofErr w:type="gramStart"/>
      <w:r w:rsidRPr="00151A1F">
        <w:rPr>
          <w:rFonts w:ascii="Arial" w:eastAsia="Times New Roman" w:hAnsi="Arial" w:cs="Arial"/>
          <w:kern w:val="20"/>
          <w:sz w:val="20"/>
          <w:szCs w:val="20"/>
        </w:rPr>
        <w:t>(iv) increase</w:t>
      </w:r>
      <w:proofErr w:type="gramEnd"/>
      <w:r w:rsidRPr="00151A1F">
        <w:rPr>
          <w:rFonts w:ascii="Arial" w:eastAsia="Times New Roman" w:hAnsi="Arial" w:cs="Arial"/>
          <w:kern w:val="20"/>
          <w:sz w:val="20"/>
          <w:szCs w:val="20"/>
        </w:rPr>
        <w:t xml:space="preserve"> the Amount of Insurance.</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15. </w:t>
      </w:r>
      <w:r w:rsidRPr="00151A1F">
        <w:rPr>
          <w:rFonts w:ascii="Arial" w:eastAsia="Times New Roman" w:hAnsi="Arial" w:cs="Arial"/>
          <w:bCs/>
          <w:kern w:val="20"/>
          <w:sz w:val="20"/>
          <w:szCs w:val="20"/>
        </w:rPr>
        <w:tab/>
        <w:t>SEVERABILITY</w:t>
      </w:r>
      <w:r w:rsidR="000606D8" w:rsidRPr="00151A1F">
        <w:rPr>
          <w:rFonts w:ascii="Arial" w:eastAsia="Times New Roman" w:hAnsi="Arial" w:cs="Arial"/>
          <w:bCs/>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In the event any provision of this policy, in whole or in part, is held invalid or unenforceable under applicable law, </w:t>
      </w:r>
      <w:r w:rsidR="00CE40BB">
        <w:rPr>
          <w:rFonts w:ascii="Arial" w:eastAsia="Times New Roman" w:hAnsi="Arial" w:cs="Arial"/>
          <w:kern w:val="20"/>
          <w:sz w:val="20"/>
          <w:szCs w:val="20"/>
        </w:rPr>
        <w:t>this</w:t>
      </w:r>
      <w:r w:rsidR="00CE40BB"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policy shall be deemed not to include that provision or such part held to be invalid, but all other provisions shall remain in full force and effect.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t xml:space="preserve">16. </w:t>
      </w:r>
      <w:r w:rsidRPr="00151A1F">
        <w:rPr>
          <w:rFonts w:ascii="Arial" w:eastAsia="Times New Roman" w:hAnsi="Arial" w:cs="Arial"/>
          <w:bCs/>
          <w:kern w:val="20"/>
          <w:sz w:val="20"/>
          <w:szCs w:val="20"/>
        </w:rPr>
        <w:tab/>
        <w:t>CHOICE OF LAW; FORUM</w:t>
      </w:r>
      <w:r w:rsidRPr="00151A1F">
        <w:rPr>
          <w:rFonts w:ascii="Arial" w:eastAsia="Times New Roman" w:hAnsi="Arial" w:cs="Arial"/>
          <w:kern w:val="20"/>
          <w:sz w:val="20"/>
          <w:szCs w:val="20"/>
        </w:rPr>
        <w:t xml:space="preserve"> </w:t>
      </w:r>
    </w:p>
    <w:p w:rsidR="000606D8" w:rsidRPr="00151A1F" w:rsidRDefault="00CE40BB"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Pr>
          <w:rFonts w:ascii="Arial" w:eastAsia="Times New Roman" w:hAnsi="Arial" w:cs="Arial"/>
          <w:kern w:val="20"/>
          <w:sz w:val="20"/>
          <w:szCs w:val="20"/>
        </w:rPr>
        <w:tab/>
        <w:t xml:space="preserve">(a) </w:t>
      </w:r>
      <w:r>
        <w:rPr>
          <w:rFonts w:ascii="Arial" w:eastAsia="Times New Roman" w:hAnsi="Arial" w:cs="Arial"/>
          <w:kern w:val="20"/>
          <w:sz w:val="20"/>
          <w:szCs w:val="20"/>
        </w:rPr>
        <w:tab/>
        <w:t>Choice of Law.</w:t>
      </w:r>
      <w:r w:rsidR="00C83EBD"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jc w:val="both"/>
        <w:rPr>
          <w:rFonts w:ascii="Arial" w:eastAsia="Times New Roman" w:hAnsi="Arial" w:cs="Arial"/>
          <w:kern w:val="20"/>
          <w:sz w:val="20"/>
          <w:szCs w:val="20"/>
        </w:rPr>
      </w:pPr>
      <w:r w:rsidRPr="00151A1F">
        <w:rPr>
          <w:rFonts w:ascii="Arial" w:eastAsia="Times New Roman" w:hAnsi="Arial" w:cs="Arial"/>
          <w:kern w:val="20"/>
          <w:sz w:val="20"/>
          <w:szCs w:val="20"/>
        </w:rPr>
        <w:t>The Insured acknowledges the Company has underwritten the risks covered by this policy and determined the premium charged therefor in reliance upon the law affecting interests in real property and applicable to the interpretation, rights, remedies, or enforcement of policies of title insurance of the jurisdiction where the Land is located.</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Therefore, the court or an arbitrator shall apply the law of the jurisdiction where the Land is located to determine the validity of claims against the Title or the lien of the Insured Mortgage that are adverse to the Insured and to interpret and enforce the terms of this policy.</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In neither case shall the court or arbitrator apply its conflicts of law principles to determine the applicable law.</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0606D8"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(b) </w:t>
      </w:r>
      <w:r w:rsidRPr="00151A1F">
        <w:rPr>
          <w:rFonts w:ascii="Arial" w:eastAsia="Times New Roman" w:hAnsi="Arial" w:cs="Arial"/>
          <w:kern w:val="20"/>
          <w:sz w:val="20"/>
          <w:szCs w:val="20"/>
        </w:rPr>
        <w:tab/>
        <w:t>Choice of Forum</w:t>
      </w:r>
      <w:r w:rsidR="00CE40BB">
        <w:rPr>
          <w:rFonts w:ascii="Arial" w:eastAsia="Times New Roman" w:hAnsi="Arial" w:cs="Arial"/>
          <w:kern w:val="20"/>
          <w:sz w:val="20"/>
          <w:szCs w:val="20"/>
        </w:rPr>
        <w:t>.</w:t>
      </w: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1440"/>
        <w:jc w:val="both"/>
        <w:rPr>
          <w:rFonts w:ascii="Arial" w:eastAsia="Times New Roman" w:hAnsi="Arial" w:cs="Arial"/>
          <w:kern w:val="20"/>
          <w:sz w:val="20"/>
          <w:szCs w:val="20"/>
        </w:rPr>
      </w:pPr>
      <w:r w:rsidRPr="00151A1F">
        <w:rPr>
          <w:rFonts w:ascii="Arial" w:eastAsia="Times New Roman" w:hAnsi="Arial" w:cs="Arial"/>
          <w:kern w:val="20"/>
          <w:sz w:val="20"/>
          <w:szCs w:val="20"/>
        </w:rPr>
        <w:t>Any litigation or other proceeding brought by the Insured against the Company must be filed only in a state or federal court within the United States of America or its territories having appropriate jurisdiction.</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outlineLvl w:val="0"/>
        <w:rPr>
          <w:rFonts w:ascii="Arial" w:eastAsia="Times New Roman" w:hAnsi="Arial" w:cs="Arial"/>
          <w:kern w:val="20"/>
          <w:sz w:val="20"/>
          <w:szCs w:val="20"/>
        </w:rPr>
      </w:pPr>
      <w:r w:rsidRPr="00151A1F">
        <w:rPr>
          <w:rFonts w:ascii="Arial" w:eastAsia="Times New Roman" w:hAnsi="Arial" w:cs="Arial"/>
          <w:bCs/>
          <w:kern w:val="20"/>
          <w:sz w:val="20"/>
          <w:szCs w:val="20"/>
        </w:rPr>
        <w:lastRenderedPageBreak/>
        <w:t xml:space="preserve">17. </w:t>
      </w:r>
      <w:r w:rsidRPr="00151A1F">
        <w:rPr>
          <w:rFonts w:ascii="Arial" w:eastAsia="Times New Roman" w:hAnsi="Arial" w:cs="Arial"/>
          <w:bCs/>
          <w:kern w:val="20"/>
          <w:sz w:val="20"/>
          <w:szCs w:val="20"/>
        </w:rPr>
        <w:tab/>
        <w:t>NOTICES, WHERE SENT</w:t>
      </w:r>
      <w:r w:rsidR="000606D8" w:rsidRPr="00151A1F">
        <w:rPr>
          <w:rFonts w:ascii="Arial" w:eastAsia="Times New Roman" w:hAnsi="Arial" w:cs="Arial"/>
          <w:bCs/>
          <w:kern w:val="20"/>
          <w:sz w:val="20"/>
          <w:szCs w:val="20"/>
        </w:rPr>
        <w:t xml:space="preserve"> </w:t>
      </w:r>
      <w:r w:rsidRPr="00151A1F">
        <w:rPr>
          <w:rFonts w:ascii="Arial" w:eastAsia="Times New Roman" w:hAnsi="Arial" w:cs="Arial"/>
          <w:kern w:val="20"/>
          <w:sz w:val="20"/>
          <w:szCs w:val="20"/>
        </w:rPr>
        <w:t xml:space="preserve"> </w:t>
      </w:r>
    </w:p>
    <w:p w:rsidR="00C83EBD" w:rsidRPr="00151A1F" w:rsidRDefault="00C83EBD" w:rsidP="00DA045D">
      <w:pPr>
        <w:keepNext/>
        <w:keepLines/>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ab/>
        <w:t xml:space="preserve">Any notice of claim and any other notice or statement in writing required to be given to the Company under this policy must be given to the Company at </w:t>
      </w:r>
      <w:r w:rsidR="00CE40BB">
        <w:rPr>
          <w:rFonts w:ascii="Arial" w:eastAsia="Times New Roman" w:hAnsi="Arial" w:cs="Arial"/>
          <w:kern w:val="20"/>
          <w:sz w:val="20"/>
          <w:szCs w:val="20"/>
        </w:rPr>
        <w:t>(</w:t>
      </w:r>
      <w:r w:rsidRPr="00CE40BB">
        <w:rPr>
          <w:rFonts w:ascii="Arial" w:eastAsia="Times New Roman" w:hAnsi="Arial" w:cs="Arial"/>
          <w:i/>
          <w:kern w:val="20"/>
          <w:sz w:val="20"/>
          <w:szCs w:val="20"/>
        </w:rPr>
        <w:t>fill in</w:t>
      </w:r>
      <w:r w:rsidR="00CE40BB">
        <w:rPr>
          <w:rFonts w:ascii="Arial" w:eastAsia="Times New Roman" w:hAnsi="Arial" w:cs="Arial"/>
          <w:kern w:val="20"/>
          <w:sz w:val="20"/>
          <w:szCs w:val="20"/>
        </w:rPr>
        <w:t>)</w:t>
      </w:r>
      <w:r w:rsidRPr="00151A1F">
        <w:rPr>
          <w:rFonts w:ascii="Arial" w:eastAsia="Times New Roman" w:hAnsi="Arial" w:cs="Arial"/>
          <w:kern w:val="20"/>
          <w:sz w:val="20"/>
          <w:szCs w:val="20"/>
        </w:rPr>
        <w:t>.</w:t>
      </w:r>
      <w:r w:rsidR="000606D8" w:rsidRPr="00151A1F">
        <w:rPr>
          <w:rFonts w:ascii="Arial" w:eastAsia="Times New Roman" w:hAnsi="Arial" w:cs="Arial"/>
          <w:kern w:val="20"/>
          <w:sz w:val="20"/>
          <w:szCs w:val="20"/>
        </w:rPr>
        <w:t xml:space="preserve"> </w:t>
      </w:r>
      <w:r w:rsidRPr="00151A1F">
        <w:rPr>
          <w:rFonts w:ascii="Arial" w:eastAsia="Times New Roman" w:hAnsi="Arial" w:cs="Arial"/>
          <w:kern w:val="20"/>
          <w:sz w:val="20"/>
          <w:szCs w:val="20"/>
        </w:rPr>
        <w:t xml:space="preserve"> </w:t>
      </w:r>
    </w:p>
    <w:p w:rsidR="00CB026F" w:rsidRPr="00151A1F" w:rsidRDefault="00CB026F"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p>
    <w:p w:rsidR="00C83EBD" w:rsidRPr="00151A1F" w:rsidRDefault="000606D8"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outlineLvl w:val="0"/>
        <w:rPr>
          <w:rFonts w:ascii="Arial" w:eastAsia="Times New Roman" w:hAnsi="Arial" w:cs="Arial"/>
          <w:b/>
          <w:kern w:val="20"/>
          <w:sz w:val="20"/>
          <w:szCs w:val="20"/>
        </w:rPr>
      </w:pPr>
      <w:r w:rsidRPr="00151A1F">
        <w:rPr>
          <w:rFonts w:ascii="Arial" w:eastAsia="Times New Roman" w:hAnsi="Arial" w:cs="Arial"/>
          <w:b/>
          <w:kern w:val="20"/>
          <w:sz w:val="20"/>
          <w:szCs w:val="20"/>
        </w:rPr>
        <w:t>NOTE:</w:t>
      </w:r>
      <w:r w:rsidR="000606D8" w:rsidRPr="00151A1F">
        <w:rPr>
          <w:rFonts w:ascii="Arial" w:eastAsia="Times New Roman" w:hAnsi="Arial" w:cs="Arial"/>
          <w:b/>
          <w:kern w:val="20"/>
          <w:sz w:val="20"/>
          <w:szCs w:val="20"/>
        </w:rPr>
        <w:t xml:space="preserve"> </w:t>
      </w:r>
      <w:r w:rsidR="000606D8" w:rsidRPr="00151A1F">
        <w:rPr>
          <w:rFonts w:ascii="Arial" w:eastAsia="Times New Roman" w:hAnsi="Arial" w:cs="Arial"/>
          <w:b/>
          <w:kern w:val="20"/>
          <w:sz w:val="20"/>
          <w:szCs w:val="20"/>
        </w:rPr>
        <w:tab/>
      </w:r>
      <w:r w:rsidRPr="00151A1F">
        <w:rPr>
          <w:rFonts w:ascii="Arial" w:eastAsia="Times New Roman" w:hAnsi="Arial" w:cs="Arial"/>
          <w:b/>
          <w:kern w:val="20"/>
          <w:sz w:val="20"/>
          <w:szCs w:val="20"/>
        </w:rPr>
        <w:t>Bracketed [</w:t>
      </w:r>
      <w:r w:rsidR="00CE40BB">
        <w:rPr>
          <w:rFonts w:ascii="Arial" w:eastAsia="Times New Roman" w:hAnsi="Arial" w:cs="Arial"/>
          <w:b/>
          <w:kern w:val="20"/>
          <w:sz w:val="20"/>
          <w:szCs w:val="20"/>
        </w:rPr>
        <w:t xml:space="preserve"> </w:t>
      </w:r>
      <w:r w:rsidRPr="00151A1F">
        <w:rPr>
          <w:rFonts w:ascii="Arial" w:eastAsia="Times New Roman" w:hAnsi="Arial" w:cs="Arial"/>
          <w:b/>
          <w:kern w:val="20"/>
          <w:sz w:val="20"/>
          <w:szCs w:val="20"/>
        </w:rPr>
        <w:t>] material optional</w:t>
      </w:r>
      <w:r w:rsidR="000606D8" w:rsidRPr="00151A1F">
        <w:rPr>
          <w:rFonts w:ascii="Arial" w:eastAsia="Times New Roman" w:hAnsi="Arial" w:cs="Arial"/>
          <w:b/>
          <w:kern w:val="20"/>
          <w:sz w:val="20"/>
          <w:szCs w:val="20"/>
        </w:rPr>
        <w:t xml:space="preserve"> </w:t>
      </w:r>
    </w:p>
    <w:p w:rsidR="00C83EBD" w:rsidRPr="00151A1F" w:rsidRDefault="00C83EBD" w:rsidP="00DA045D">
      <w:pPr>
        <w:widowControl w:val="0"/>
        <w:tabs>
          <w:tab w:val="left" w:pos="540"/>
        </w:tabs>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ind w:left="720" w:hanging="720"/>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0488D" w:rsidRPr="00151A1F" w:rsidRDefault="00B47DF9" w:rsidP="00DA045D">
      <w:pPr>
        <w:spacing w:after="0" w:line="240" w:lineRule="auto"/>
        <w:ind w:left="720" w:hanging="720"/>
        <w:rPr>
          <w:rFonts w:ascii="Arial" w:hAnsi="Arial" w:cs="Arial"/>
          <w:kern w:val="20"/>
          <w:sz w:val="20"/>
          <w:szCs w:val="20"/>
        </w:rPr>
      </w:pPr>
    </w:p>
    <w:sectPr w:rsidR="00C0488D" w:rsidRPr="00151A1F" w:rsidSect="003704A6">
      <w:headerReference w:type="default" r:id="rId8"/>
      <w:footerReference w:type="default" r:id="rId9"/>
      <w:pgSz w:w="12240" w:h="15840"/>
      <w:pgMar w:top="1440" w:right="1440" w:bottom="1440" w:left="1440"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BB" w:rsidRDefault="00A361BB">
      <w:pPr>
        <w:spacing w:after="0" w:line="240" w:lineRule="auto"/>
      </w:pPr>
      <w:r>
        <w:separator/>
      </w:r>
    </w:p>
  </w:endnote>
  <w:endnote w:type="continuationSeparator" w:id="0">
    <w:p w:rsidR="00A361BB" w:rsidRDefault="00A3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F72" w:rsidRPr="00151A1F" w:rsidRDefault="00B47DF9" w:rsidP="00151A1F">
    <w:pPr>
      <w:pBdr>
        <w:bottom w:val="single" w:sz="12" w:space="1" w:color="auto"/>
      </w:pBdr>
      <w:spacing w:after="0" w:line="240" w:lineRule="auto"/>
      <w:jc w:val="both"/>
      <w:rPr>
        <w:rFonts w:ascii="Arial" w:hAnsi="Arial" w:cs="Arial"/>
        <w:b/>
        <w:bCs/>
        <w:kern w:val="16"/>
        <w:sz w:val="10"/>
        <w:szCs w:val="20"/>
      </w:rPr>
    </w:pPr>
    <w:bookmarkStart w:id="1" w:name="OLE_LINK1"/>
    <w:bookmarkStart w:id="2" w:name="OLE_LINK2"/>
    <w:bookmarkStart w:id="3" w:name="_Hlk230071465"/>
  </w:p>
  <w:p w:rsidR="008B3F72" w:rsidRPr="00151A1F" w:rsidRDefault="00C83EBD" w:rsidP="00151A1F">
    <w:pPr>
      <w:pStyle w:val="Footer"/>
      <w:jc w:val="both"/>
      <w:rPr>
        <w:rFonts w:ascii="Arial" w:hAnsi="Arial" w:cs="Arial"/>
        <w:b/>
        <w:kern w:val="16"/>
        <w:sz w:val="16"/>
        <w:szCs w:val="16"/>
      </w:rPr>
    </w:pPr>
    <w:r w:rsidRPr="00151A1F">
      <w:rPr>
        <w:noProof/>
        <w:kern w:val="16"/>
      </w:rPr>
      <w:drawing>
        <wp:anchor distT="0" distB="0" distL="114300" distR="114300" simplePos="0" relativeHeight="251659264" behindDoc="1" locked="0" layoutInCell="1" allowOverlap="1">
          <wp:simplePos x="0" y="0"/>
          <wp:positionH relativeFrom="column">
            <wp:posOffset>5387975</wp:posOffset>
          </wp:positionH>
          <wp:positionV relativeFrom="paragraph">
            <wp:posOffset>3175</wp:posOffset>
          </wp:positionV>
          <wp:extent cx="511175" cy="716915"/>
          <wp:effectExtent l="0" t="0" r="3175" b="6985"/>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716915"/>
                  </a:xfrm>
                  <a:prstGeom prst="rect">
                    <a:avLst/>
                  </a:prstGeom>
                  <a:noFill/>
                  <a:ln>
                    <a:noFill/>
                  </a:ln>
                </pic:spPr>
              </pic:pic>
            </a:graphicData>
          </a:graphic>
        </wp:anchor>
      </w:drawing>
    </w:r>
  </w:p>
  <w:p w:rsidR="008B3F72" w:rsidRPr="00151A1F" w:rsidRDefault="00D828B5" w:rsidP="00151A1F">
    <w:pPr>
      <w:pStyle w:val="Footer"/>
      <w:jc w:val="both"/>
      <w:rPr>
        <w:rFonts w:ascii="Arial" w:hAnsi="Arial" w:cs="Arial"/>
        <w:b/>
        <w:kern w:val="16"/>
        <w:sz w:val="16"/>
        <w:szCs w:val="16"/>
      </w:rPr>
    </w:pPr>
    <w:r w:rsidRPr="00151A1F">
      <w:rPr>
        <w:rFonts w:ascii="Arial" w:hAnsi="Arial" w:cs="Arial"/>
        <w:b/>
        <w:kern w:val="16"/>
        <w:sz w:val="16"/>
        <w:szCs w:val="16"/>
      </w:rPr>
      <w:t>Copyright 2015</w:t>
    </w:r>
    <w:r w:rsidR="00C83EBD" w:rsidRPr="00151A1F">
      <w:rPr>
        <w:rFonts w:ascii="Arial" w:hAnsi="Arial" w:cs="Arial"/>
        <w:b/>
        <w:kern w:val="16"/>
        <w:sz w:val="16"/>
        <w:szCs w:val="16"/>
      </w:rPr>
      <w:t xml:space="preserve"> American Land Title Association.</w:t>
    </w:r>
    <w:r w:rsidR="000606D8" w:rsidRPr="00151A1F">
      <w:rPr>
        <w:rFonts w:ascii="Arial" w:hAnsi="Arial" w:cs="Arial"/>
        <w:b/>
        <w:kern w:val="16"/>
        <w:sz w:val="16"/>
        <w:szCs w:val="16"/>
      </w:rPr>
      <w:t xml:space="preserve"> </w:t>
    </w:r>
    <w:r w:rsidR="00C83EBD" w:rsidRPr="00151A1F">
      <w:rPr>
        <w:rFonts w:ascii="Arial" w:hAnsi="Arial" w:cs="Arial"/>
        <w:b/>
        <w:kern w:val="16"/>
        <w:sz w:val="16"/>
        <w:szCs w:val="16"/>
      </w:rPr>
      <w:t xml:space="preserve">All rights reserved. </w:t>
    </w:r>
  </w:p>
  <w:p w:rsidR="008B3F72" w:rsidRPr="00151A1F" w:rsidRDefault="00C83EBD" w:rsidP="00151A1F">
    <w:pPr>
      <w:pStyle w:val="Footer"/>
      <w:jc w:val="both"/>
      <w:rPr>
        <w:rFonts w:ascii="Arial" w:hAnsi="Arial" w:cs="Arial"/>
        <w:kern w:val="16"/>
        <w:sz w:val="16"/>
        <w:szCs w:val="16"/>
      </w:rPr>
    </w:pPr>
    <w:r w:rsidRPr="00151A1F">
      <w:rPr>
        <w:rFonts w:ascii="Arial" w:hAnsi="Arial" w:cs="Arial"/>
        <w:kern w:val="16"/>
        <w:sz w:val="16"/>
        <w:szCs w:val="16"/>
      </w:rPr>
      <w:t xml:space="preserve">The use of this Form is restricted to ALTA licensees and ALTA members </w:t>
    </w:r>
  </w:p>
  <w:p w:rsidR="008B3F72" w:rsidRPr="00151A1F" w:rsidRDefault="00C83EBD" w:rsidP="00151A1F">
    <w:pPr>
      <w:pStyle w:val="Footer"/>
      <w:jc w:val="both"/>
      <w:rPr>
        <w:rFonts w:ascii="Arial" w:hAnsi="Arial" w:cs="Arial"/>
        <w:kern w:val="16"/>
        <w:sz w:val="16"/>
        <w:szCs w:val="16"/>
      </w:rPr>
    </w:pPr>
    <w:proofErr w:type="gramStart"/>
    <w:r w:rsidRPr="00151A1F">
      <w:rPr>
        <w:rFonts w:ascii="Arial" w:hAnsi="Arial" w:cs="Arial"/>
        <w:kern w:val="16"/>
        <w:sz w:val="16"/>
        <w:szCs w:val="16"/>
      </w:rPr>
      <w:t>in</w:t>
    </w:r>
    <w:proofErr w:type="gramEnd"/>
    <w:r w:rsidRPr="00151A1F">
      <w:rPr>
        <w:rFonts w:ascii="Arial" w:hAnsi="Arial" w:cs="Arial"/>
        <w:kern w:val="16"/>
        <w:sz w:val="16"/>
        <w:szCs w:val="16"/>
      </w:rPr>
      <w:t xml:space="preserve"> good standing as of the date of use.</w:t>
    </w:r>
    <w:r w:rsidR="000606D8" w:rsidRPr="00151A1F">
      <w:rPr>
        <w:rFonts w:ascii="Arial" w:hAnsi="Arial" w:cs="Arial"/>
        <w:kern w:val="16"/>
        <w:sz w:val="16"/>
        <w:szCs w:val="16"/>
      </w:rPr>
      <w:t xml:space="preserve"> </w:t>
    </w:r>
    <w:r w:rsidRPr="00151A1F">
      <w:rPr>
        <w:rFonts w:ascii="Arial" w:hAnsi="Arial" w:cs="Arial"/>
        <w:kern w:val="16"/>
        <w:sz w:val="16"/>
        <w:szCs w:val="16"/>
      </w:rPr>
      <w:t>All other uses are prohibited.</w:t>
    </w:r>
    <w:r w:rsidR="000606D8" w:rsidRPr="00151A1F">
      <w:rPr>
        <w:rFonts w:ascii="Arial" w:hAnsi="Arial" w:cs="Arial"/>
        <w:kern w:val="16"/>
        <w:sz w:val="16"/>
        <w:szCs w:val="16"/>
      </w:rPr>
      <w:t xml:space="preserve"> </w:t>
    </w:r>
  </w:p>
  <w:p w:rsidR="008B3F72" w:rsidRPr="00151A1F" w:rsidRDefault="00C83EBD" w:rsidP="00151A1F">
    <w:pPr>
      <w:pStyle w:val="Footer"/>
      <w:jc w:val="both"/>
      <w:rPr>
        <w:rFonts w:ascii="Arial" w:hAnsi="Arial" w:cs="Arial"/>
        <w:kern w:val="16"/>
        <w:sz w:val="16"/>
        <w:szCs w:val="16"/>
      </w:rPr>
    </w:pPr>
    <w:r w:rsidRPr="00151A1F">
      <w:rPr>
        <w:rFonts w:ascii="Arial" w:hAnsi="Arial" w:cs="Arial"/>
        <w:kern w:val="16"/>
        <w:sz w:val="16"/>
        <w:szCs w:val="16"/>
      </w:rPr>
      <w:t>Reprinted under license from the American Land Title Association.</w:t>
    </w:r>
    <w:bookmarkEnd w:id="1"/>
    <w:bookmarkEnd w:id="2"/>
    <w:bookmarkEnd w:id="3"/>
  </w:p>
  <w:p w:rsidR="008B3F72" w:rsidRPr="00151A1F" w:rsidRDefault="00B47DF9" w:rsidP="00151A1F">
    <w:pPr>
      <w:pStyle w:val="Footer"/>
      <w:jc w:val="both"/>
      <w:rPr>
        <w:rFonts w:ascii="Arial" w:hAnsi="Arial" w:cs="Arial"/>
        <w:kern w:val="1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BB" w:rsidRDefault="00A361BB">
      <w:pPr>
        <w:spacing w:after="0" w:line="240" w:lineRule="auto"/>
      </w:pPr>
      <w:r>
        <w:separator/>
      </w:r>
    </w:p>
  </w:footnote>
  <w:footnote w:type="continuationSeparator" w:id="0">
    <w:p w:rsidR="00A361BB" w:rsidRDefault="00A36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5" w:rsidRPr="00FE78A9" w:rsidRDefault="00C83EBD" w:rsidP="00D828B5">
    <w:pPr>
      <w:pStyle w:val="Default"/>
      <w:tabs>
        <w:tab w:val="right" w:pos="9360"/>
      </w:tabs>
      <w:jc w:val="both"/>
      <w:rPr>
        <w:b/>
        <w:bCs/>
        <w:color w:val="auto"/>
        <w:kern w:val="20"/>
        <w:sz w:val="20"/>
        <w:szCs w:val="20"/>
      </w:rPr>
    </w:pPr>
    <w:r w:rsidRPr="00FE78A9">
      <w:rPr>
        <w:b/>
        <w:bCs/>
        <w:kern w:val="20"/>
        <w:sz w:val="20"/>
        <w:szCs w:val="20"/>
      </w:rPr>
      <w:t xml:space="preserve">American Land Title Association </w:t>
    </w:r>
    <w:r w:rsidRPr="00FE78A9">
      <w:rPr>
        <w:b/>
        <w:bCs/>
        <w:color w:val="auto"/>
        <w:kern w:val="20"/>
        <w:sz w:val="20"/>
        <w:szCs w:val="20"/>
      </w:rPr>
      <w:tab/>
      <w:t>Expanded Coverage Residential Loan Policy</w:t>
    </w:r>
    <w:r w:rsidR="00CE40BB" w:rsidRPr="00FE78A9">
      <w:rPr>
        <w:b/>
        <w:bCs/>
        <w:color w:val="auto"/>
        <w:kern w:val="20"/>
        <w:sz w:val="20"/>
        <w:szCs w:val="20"/>
      </w:rPr>
      <w:t>—</w:t>
    </w:r>
  </w:p>
  <w:p w:rsidR="008B3F72" w:rsidRPr="00FE78A9" w:rsidRDefault="00D828B5" w:rsidP="00D828B5">
    <w:pPr>
      <w:pStyle w:val="Default"/>
      <w:tabs>
        <w:tab w:val="right" w:pos="9360"/>
      </w:tabs>
      <w:jc w:val="both"/>
      <w:rPr>
        <w:b/>
        <w:bCs/>
        <w:color w:val="auto"/>
        <w:kern w:val="20"/>
        <w:sz w:val="20"/>
        <w:szCs w:val="20"/>
      </w:rPr>
    </w:pPr>
    <w:r w:rsidRPr="00FE78A9">
      <w:rPr>
        <w:b/>
        <w:bCs/>
        <w:color w:val="auto"/>
        <w:kern w:val="20"/>
        <w:sz w:val="20"/>
        <w:szCs w:val="20"/>
      </w:rPr>
      <w:tab/>
      <w:t>C</w:t>
    </w:r>
    <w:r w:rsidR="00C83EBD" w:rsidRPr="00FE78A9">
      <w:rPr>
        <w:b/>
        <w:bCs/>
        <w:color w:val="auto"/>
        <w:kern w:val="20"/>
        <w:sz w:val="20"/>
        <w:szCs w:val="20"/>
      </w:rPr>
      <w:t xml:space="preserve">urrent </w:t>
    </w:r>
    <w:r w:rsidR="00333E61" w:rsidRPr="00FE78A9">
      <w:rPr>
        <w:b/>
        <w:bCs/>
        <w:color w:val="auto"/>
        <w:kern w:val="20"/>
        <w:sz w:val="20"/>
        <w:szCs w:val="20"/>
      </w:rPr>
      <w:t>Assessments</w:t>
    </w:r>
  </w:p>
  <w:p w:rsidR="008B3F72" w:rsidRPr="00FE78A9" w:rsidRDefault="00B47DF9" w:rsidP="00B47DF9">
    <w:pPr>
      <w:pBdr>
        <w:bottom w:val="single" w:sz="12" w:space="1" w:color="auto"/>
      </w:pBdr>
      <w:tabs>
        <w:tab w:val="right" w:pos="9360"/>
      </w:tabs>
      <w:spacing w:after="0" w:line="240" w:lineRule="auto"/>
      <w:jc w:val="right"/>
      <w:rPr>
        <w:rFonts w:ascii="Arial" w:hAnsi="Arial" w:cs="Arial"/>
        <w:b/>
        <w:bCs/>
        <w:kern w:val="20"/>
        <w:sz w:val="20"/>
        <w:szCs w:val="20"/>
      </w:rPr>
    </w:pPr>
    <w:r>
      <w:rPr>
        <w:rFonts w:ascii="Arial" w:hAnsi="Arial" w:cs="Arial"/>
        <w:b/>
        <w:bCs/>
        <w:kern w:val="18"/>
        <w:sz w:val="20"/>
        <w:szCs w:val="20"/>
      </w:rPr>
      <w:t>Adopted 04-02-15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00"/>
    <w:multiLevelType w:val="hybridMultilevel"/>
    <w:tmpl w:val="7916BD0E"/>
    <w:lvl w:ilvl="0" w:tplc="DA1A9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000D71"/>
    <w:multiLevelType w:val="hybridMultilevel"/>
    <w:tmpl w:val="91BECB30"/>
    <w:lvl w:ilvl="0" w:tplc="6EC27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0496"/>
    <w:multiLevelType w:val="hybridMultilevel"/>
    <w:tmpl w:val="92EA7D4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7371A"/>
    <w:multiLevelType w:val="hybridMultilevel"/>
    <w:tmpl w:val="CEBA46F2"/>
    <w:lvl w:ilvl="0" w:tplc="085E60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040583"/>
    <w:multiLevelType w:val="hybridMultilevel"/>
    <w:tmpl w:val="64188C96"/>
    <w:lvl w:ilvl="0" w:tplc="C5282A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E071A59"/>
    <w:multiLevelType w:val="hybridMultilevel"/>
    <w:tmpl w:val="5D8C277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4248B6"/>
    <w:multiLevelType w:val="hybridMultilevel"/>
    <w:tmpl w:val="0E82E07E"/>
    <w:lvl w:ilvl="0" w:tplc="EFB6C0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527C1"/>
    <w:multiLevelType w:val="hybridMultilevel"/>
    <w:tmpl w:val="CE2E32CE"/>
    <w:lvl w:ilvl="0" w:tplc="89621A6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2100A"/>
    <w:multiLevelType w:val="hybridMultilevel"/>
    <w:tmpl w:val="B532DA84"/>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45A91"/>
    <w:multiLevelType w:val="hybridMultilevel"/>
    <w:tmpl w:val="7B40C0DC"/>
    <w:lvl w:ilvl="0" w:tplc="5BA40794">
      <w:start w:val="2"/>
      <w:numFmt w:val="lowerLetter"/>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83EBD"/>
    <w:rsid w:val="000606D8"/>
    <w:rsid w:val="00096344"/>
    <w:rsid w:val="000B6E21"/>
    <w:rsid w:val="00134189"/>
    <w:rsid w:val="00151A1F"/>
    <w:rsid w:val="001D74BF"/>
    <w:rsid w:val="00301183"/>
    <w:rsid w:val="00333E61"/>
    <w:rsid w:val="003704A6"/>
    <w:rsid w:val="003945F6"/>
    <w:rsid w:val="00427ADD"/>
    <w:rsid w:val="0053309D"/>
    <w:rsid w:val="006920DE"/>
    <w:rsid w:val="006A3D2E"/>
    <w:rsid w:val="006D482B"/>
    <w:rsid w:val="00785C0F"/>
    <w:rsid w:val="00851803"/>
    <w:rsid w:val="0088420F"/>
    <w:rsid w:val="008A27C2"/>
    <w:rsid w:val="008E4C46"/>
    <w:rsid w:val="00A361BB"/>
    <w:rsid w:val="00B47DF9"/>
    <w:rsid w:val="00C04A50"/>
    <w:rsid w:val="00C83EBD"/>
    <w:rsid w:val="00CB026F"/>
    <w:rsid w:val="00CE40BB"/>
    <w:rsid w:val="00D828B5"/>
    <w:rsid w:val="00DA045D"/>
    <w:rsid w:val="00DF185B"/>
    <w:rsid w:val="00ED265B"/>
    <w:rsid w:val="00F517AB"/>
    <w:rsid w:val="00FB3343"/>
    <w:rsid w:val="00F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E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5"/>
    <w:rPr>
      <w:rFonts w:ascii="Tahoma" w:hAnsi="Tahoma" w:cs="Tahoma"/>
      <w:sz w:val="16"/>
      <w:szCs w:val="16"/>
    </w:rPr>
  </w:style>
  <w:style w:type="character" w:styleId="CommentReference">
    <w:name w:val="annotation reference"/>
    <w:basedOn w:val="DefaultParagraphFont"/>
    <w:uiPriority w:val="99"/>
    <w:semiHidden/>
    <w:unhideWhenUsed/>
    <w:rsid w:val="003945F6"/>
    <w:rPr>
      <w:sz w:val="16"/>
      <w:szCs w:val="16"/>
    </w:rPr>
  </w:style>
  <w:style w:type="paragraph" w:styleId="CommentText">
    <w:name w:val="annotation text"/>
    <w:basedOn w:val="Normal"/>
    <w:link w:val="CommentTextChar"/>
    <w:uiPriority w:val="99"/>
    <w:unhideWhenUsed/>
    <w:rsid w:val="003945F6"/>
    <w:pPr>
      <w:spacing w:line="240" w:lineRule="auto"/>
    </w:pPr>
    <w:rPr>
      <w:sz w:val="20"/>
      <w:szCs w:val="20"/>
    </w:rPr>
  </w:style>
  <w:style w:type="character" w:customStyle="1" w:styleId="CommentTextChar">
    <w:name w:val="Comment Text Char"/>
    <w:basedOn w:val="DefaultParagraphFont"/>
    <w:link w:val="CommentText"/>
    <w:uiPriority w:val="99"/>
    <w:rsid w:val="003945F6"/>
    <w:rPr>
      <w:sz w:val="20"/>
      <w:szCs w:val="20"/>
    </w:rPr>
  </w:style>
  <w:style w:type="paragraph" w:styleId="CommentSubject">
    <w:name w:val="annotation subject"/>
    <w:basedOn w:val="CommentText"/>
    <w:next w:val="CommentText"/>
    <w:link w:val="CommentSubjectChar"/>
    <w:uiPriority w:val="99"/>
    <w:semiHidden/>
    <w:unhideWhenUsed/>
    <w:rsid w:val="003945F6"/>
    <w:rPr>
      <w:b/>
      <w:bCs/>
    </w:rPr>
  </w:style>
  <w:style w:type="character" w:customStyle="1" w:styleId="CommentSubjectChar">
    <w:name w:val="Comment Subject Char"/>
    <w:basedOn w:val="CommentTextChar"/>
    <w:link w:val="CommentSubject"/>
    <w:uiPriority w:val="99"/>
    <w:semiHidden/>
    <w:rsid w:val="003945F6"/>
    <w:rPr>
      <w:b/>
      <w:bCs/>
      <w:sz w:val="20"/>
      <w:szCs w:val="20"/>
    </w:rPr>
  </w:style>
  <w:style w:type="character" w:styleId="LineNumber">
    <w:name w:val="line number"/>
    <w:basedOn w:val="DefaultParagraphFont"/>
    <w:uiPriority w:val="99"/>
    <w:semiHidden/>
    <w:unhideWhenUsed/>
    <w:rsid w:val="00DF1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C83EBD"/>
    <w:pPr>
      <w:widowControl w:val="0"/>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C83EB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83EBD"/>
    <w:pPr>
      <w:widowControl w:val="0"/>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C83EB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D8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5"/>
    <w:rPr>
      <w:rFonts w:ascii="Tahoma" w:hAnsi="Tahoma" w:cs="Tahoma"/>
      <w:sz w:val="16"/>
      <w:szCs w:val="16"/>
    </w:rPr>
  </w:style>
  <w:style w:type="character" w:styleId="CommentReference">
    <w:name w:val="annotation reference"/>
    <w:basedOn w:val="DefaultParagraphFont"/>
    <w:uiPriority w:val="99"/>
    <w:semiHidden/>
    <w:unhideWhenUsed/>
    <w:rsid w:val="003945F6"/>
    <w:rPr>
      <w:sz w:val="16"/>
      <w:szCs w:val="16"/>
    </w:rPr>
  </w:style>
  <w:style w:type="paragraph" w:styleId="CommentText">
    <w:name w:val="annotation text"/>
    <w:basedOn w:val="Normal"/>
    <w:link w:val="CommentTextChar"/>
    <w:uiPriority w:val="99"/>
    <w:semiHidden/>
    <w:unhideWhenUsed/>
    <w:rsid w:val="003945F6"/>
    <w:pPr>
      <w:spacing w:line="240" w:lineRule="auto"/>
    </w:pPr>
    <w:rPr>
      <w:sz w:val="20"/>
      <w:szCs w:val="20"/>
    </w:rPr>
  </w:style>
  <w:style w:type="character" w:customStyle="1" w:styleId="CommentTextChar">
    <w:name w:val="Comment Text Char"/>
    <w:basedOn w:val="DefaultParagraphFont"/>
    <w:link w:val="CommentText"/>
    <w:uiPriority w:val="99"/>
    <w:semiHidden/>
    <w:rsid w:val="003945F6"/>
    <w:rPr>
      <w:sz w:val="20"/>
      <w:szCs w:val="20"/>
    </w:rPr>
  </w:style>
  <w:style w:type="paragraph" w:styleId="CommentSubject">
    <w:name w:val="annotation subject"/>
    <w:basedOn w:val="CommentText"/>
    <w:next w:val="CommentText"/>
    <w:link w:val="CommentSubjectChar"/>
    <w:uiPriority w:val="99"/>
    <w:semiHidden/>
    <w:unhideWhenUsed/>
    <w:rsid w:val="003945F6"/>
    <w:rPr>
      <w:b/>
      <w:bCs/>
    </w:rPr>
  </w:style>
  <w:style w:type="character" w:customStyle="1" w:styleId="CommentSubjectChar">
    <w:name w:val="Comment Subject Char"/>
    <w:basedOn w:val="CommentTextChar"/>
    <w:link w:val="CommentSubject"/>
    <w:uiPriority w:val="99"/>
    <w:semiHidden/>
    <w:rsid w:val="003945F6"/>
    <w:rPr>
      <w:b/>
      <w:bCs/>
      <w:sz w:val="20"/>
      <w:szCs w:val="20"/>
    </w:rPr>
  </w:style>
  <w:style w:type="character" w:styleId="LineNumber">
    <w:name w:val="line number"/>
    <w:basedOn w:val="DefaultParagraphFont"/>
    <w:uiPriority w:val="99"/>
    <w:semiHidden/>
    <w:unhideWhenUsed/>
    <w:rsid w:val="00DF18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6D7A-5358-457A-A447-D8B8799C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6221</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41604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9</cp:revision>
  <cp:lastPrinted>2015-01-21T18:55:00Z</cp:lastPrinted>
  <dcterms:created xsi:type="dcterms:W3CDTF">2015-01-30T19:14:00Z</dcterms:created>
  <dcterms:modified xsi:type="dcterms:W3CDTF">2015-04-02T22:04:00Z</dcterms:modified>
</cp:coreProperties>
</file>