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CB36" w14:textId="47BA03A2" w:rsidR="009B31F4" w:rsidRPr="008400E3" w:rsidRDefault="009B31F4" w:rsidP="000E1FC6">
      <w:pPr>
        <w:pStyle w:val="Heading1"/>
        <w:numPr>
          <w:ilvl w:val="0"/>
          <w:numId w:val="0"/>
        </w:numPr>
      </w:pPr>
      <w:r w:rsidRPr="008400E3">
        <w:t>Closing Time: 6 Steps Every Home</w:t>
      </w:r>
      <w:r w:rsidR="006F326E">
        <w:t>OWNER</w:t>
      </w:r>
      <w:r w:rsidRPr="008400E3">
        <w:t xml:space="preserve"> Should Expect</w:t>
      </w:r>
    </w:p>
    <w:p w14:paraId="30DEBE18" w14:textId="77777777" w:rsidR="009B31F4" w:rsidRPr="008400E3" w:rsidRDefault="009B31F4" w:rsidP="009B31F4"/>
    <w:p w14:paraId="6C2F72A3" w14:textId="77777777" w:rsidR="009B31F4" w:rsidRPr="008400E3" w:rsidRDefault="009B31F4" w:rsidP="009B31F4">
      <w:pPr>
        <w:pStyle w:val="Heading2"/>
        <w:numPr>
          <w:ilvl w:val="0"/>
          <w:numId w:val="0"/>
        </w:numPr>
      </w:pPr>
      <w:r w:rsidRPr="008400E3">
        <w:t>Get owner’s title insurance and buy your home with confidence</w:t>
      </w:r>
    </w:p>
    <w:p w14:paraId="734DC1D6" w14:textId="77777777" w:rsidR="009B31F4" w:rsidRPr="008400E3" w:rsidRDefault="009B31F4" w:rsidP="009B31F4">
      <w:pPr>
        <w:pStyle w:val="NormalWeb"/>
        <w:spacing w:before="0" w:beforeAutospacing="0" w:after="0" w:afterAutospacing="0"/>
        <w:rPr>
          <w:rFonts w:ascii="Century Gothic" w:hAnsi="Century Gothic"/>
          <w:sz w:val="22"/>
          <w:szCs w:val="24"/>
        </w:rPr>
      </w:pPr>
      <w:r w:rsidRPr="008400E3">
        <w:rPr>
          <w:rFonts w:ascii="Century Gothic" w:hAnsi="Century Gothic"/>
          <w:sz w:val="22"/>
          <w:szCs w:val="24"/>
        </w:rPr>
        <w:t>Your long home-buying journey is almost over. You found the home you love, the seller agreed to your offer and now it’s time for closing. Of course, there’s a lot to think about right now, and the last thing you want is something</w:t>
      </w:r>
      <w:r w:rsidRPr="008400E3">
        <w:rPr>
          <w:rFonts w:ascii="Century Gothic" w:hAnsi="Century Gothic"/>
          <w:sz w:val="22"/>
          <w:szCs w:val="24"/>
        </w:rPr>
        <w:softHyphen/>
        <w:t xml:space="preserve"> to go wrong. So </w:t>
      </w:r>
      <w:bookmarkStart w:id="0" w:name="_GoBack"/>
      <w:bookmarkEnd w:id="0"/>
      <w:r w:rsidRPr="008400E3">
        <w:rPr>
          <w:rFonts w:ascii="Century Gothic" w:hAnsi="Century Gothic"/>
          <w:sz w:val="22"/>
          <w:szCs w:val="24"/>
        </w:rPr>
        <w:t xml:space="preserve">make sure you </w:t>
      </w:r>
      <w:r w:rsidR="00847012">
        <w:rPr>
          <w:rFonts w:ascii="Century Gothic" w:hAnsi="Century Gothic"/>
          <w:sz w:val="22"/>
          <w:szCs w:val="24"/>
        </w:rPr>
        <w:t>work with</w:t>
      </w:r>
      <w:r w:rsidRPr="008400E3">
        <w:rPr>
          <w:rFonts w:ascii="Century Gothic" w:hAnsi="Century Gothic"/>
          <w:sz w:val="22"/>
          <w:szCs w:val="24"/>
        </w:rPr>
        <w:t xml:space="preserve"> an experienced </w:t>
      </w:r>
      <w:r w:rsidR="00470C3C" w:rsidRPr="008400E3">
        <w:rPr>
          <w:rFonts w:ascii="Century Gothic" w:hAnsi="Century Gothic"/>
          <w:sz w:val="22"/>
          <w:szCs w:val="24"/>
        </w:rPr>
        <w:t>closing</w:t>
      </w:r>
      <w:r w:rsidRPr="008400E3">
        <w:rPr>
          <w:rFonts w:ascii="Century Gothic" w:hAnsi="Century Gothic"/>
          <w:sz w:val="22"/>
          <w:szCs w:val="24"/>
        </w:rPr>
        <w:t xml:space="preserve"> </w:t>
      </w:r>
      <w:r w:rsidR="008400E3" w:rsidRPr="008400E3">
        <w:rPr>
          <w:rFonts w:ascii="Century Gothic" w:hAnsi="Century Gothic"/>
          <w:sz w:val="22"/>
          <w:szCs w:val="24"/>
        </w:rPr>
        <w:t>agent</w:t>
      </w:r>
      <w:r w:rsidRPr="008400E3">
        <w:rPr>
          <w:rFonts w:ascii="Century Gothic" w:hAnsi="Century Gothic"/>
          <w:sz w:val="22"/>
          <w:szCs w:val="24"/>
        </w:rPr>
        <w:t xml:space="preserve"> to help ensure the details come together and everything runs smoothly.</w:t>
      </w:r>
    </w:p>
    <w:p w14:paraId="09121ADE" w14:textId="77777777" w:rsidR="009B31F4" w:rsidRPr="008400E3" w:rsidRDefault="009B31F4" w:rsidP="009B31F4">
      <w:pPr>
        <w:pStyle w:val="NormalWeb"/>
        <w:spacing w:before="0" w:beforeAutospacing="0" w:after="0" w:afterAutospacing="0"/>
        <w:rPr>
          <w:rFonts w:ascii="Century Gothic" w:hAnsi="Century Gothic"/>
          <w:sz w:val="22"/>
          <w:szCs w:val="24"/>
        </w:rPr>
      </w:pPr>
    </w:p>
    <w:p w14:paraId="169D6E53" w14:textId="77777777" w:rsidR="009B31F4" w:rsidRPr="008400E3" w:rsidRDefault="009B31F4" w:rsidP="009B31F4">
      <w:pPr>
        <w:pStyle w:val="NormalWeb"/>
        <w:spacing w:before="0" w:beforeAutospacing="0" w:after="0" w:afterAutospacing="0"/>
        <w:rPr>
          <w:rFonts w:ascii="Century Gothic" w:hAnsi="Century Gothic"/>
          <w:sz w:val="22"/>
          <w:szCs w:val="24"/>
        </w:rPr>
      </w:pPr>
      <w:r w:rsidRPr="008400E3">
        <w:rPr>
          <w:rFonts w:ascii="Century Gothic" w:hAnsi="Century Gothic"/>
          <w:sz w:val="22"/>
          <w:szCs w:val="24"/>
        </w:rPr>
        <w:t xml:space="preserve">As soon as the seller accepts your offer, the behind-the-scenes work begins. You can expect closing to happen within 30 to 90 days. </w:t>
      </w:r>
    </w:p>
    <w:p w14:paraId="309E180E" w14:textId="77777777" w:rsidR="009B31F4" w:rsidRPr="008400E3" w:rsidRDefault="009B31F4" w:rsidP="009B31F4">
      <w:pPr>
        <w:pStyle w:val="NormalWeb"/>
        <w:spacing w:before="0" w:beforeAutospacing="0" w:after="0" w:afterAutospacing="0"/>
        <w:ind w:left="720" w:hanging="360"/>
        <w:rPr>
          <w:rFonts w:ascii="Century Gothic" w:hAnsi="Century Gothic"/>
          <w:b/>
          <w:sz w:val="22"/>
          <w:szCs w:val="24"/>
        </w:rPr>
      </w:pPr>
    </w:p>
    <w:p w14:paraId="3C0DA9E0" w14:textId="77777777" w:rsidR="009B31F4" w:rsidRPr="008400E3" w:rsidRDefault="009B31F4" w:rsidP="00EE217F">
      <w:pPr>
        <w:pStyle w:val="Heading2"/>
        <w:numPr>
          <w:ilvl w:val="0"/>
          <w:numId w:val="12"/>
        </w:numPr>
        <w:ind w:left="360"/>
      </w:pPr>
      <w:r w:rsidRPr="008400E3">
        <w:t xml:space="preserve">Select a </w:t>
      </w:r>
      <w:r w:rsidR="00470C3C" w:rsidRPr="008400E3">
        <w:t>Closing</w:t>
      </w:r>
      <w:r w:rsidRPr="008400E3">
        <w:t xml:space="preserve"> Agent</w:t>
      </w:r>
    </w:p>
    <w:p w14:paraId="733AD994" w14:textId="77777777" w:rsidR="009B31F4" w:rsidRPr="008400E3" w:rsidRDefault="009B31F4" w:rsidP="00EE217F">
      <w:pPr>
        <w:pStyle w:val="NormalWeb"/>
        <w:spacing w:before="0" w:beforeAutospacing="0" w:after="0" w:afterAutospacing="0"/>
        <w:ind w:left="360"/>
        <w:rPr>
          <w:rFonts w:ascii="Century Gothic" w:hAnsi="Century Gothic"/>
          <w:sz w:val="22"/>
          <w:szCs w:val="24"/>
        </w:rPr>
      </w:pPr>
      <w:r w:rsidRPr="008400E3">
        <w:rPr>
          <w:rFonts w:ascii="Century Gothic" w:hAnsi="Century Gothic"/>
          <w:sz w:val="22"/>
          <w:szCs w:val="24"/>
        </w:rPr>
        <w:t xml:space="preserve">If you are working with a </w:t>
      </w:r>
      <w:r w:rsidR="008400E3" w:rsidRPr="008400E3">
        <w:rPr>
          <w:rFonts w:ascii="Century Gothic" w:hAnsi="Century Gothic"/>
          <w:sz w:val="22"/>
          <w:szCs w:val="24"/>
        </w:rPr>
        <w:t>real estate</w:t>
      </w:r>
      <w:r w:rsidRPr="008400E3">
        <w:rPr>
          <w:rFonts w:ascii="Century Gothic" w:hAnsi="Century Gothic"/>
          <w:sz w:val="22"/>
          <w:szCs w:val="24"/>
        </w:rPr>
        <w:t xml:space="preserve"> </w:t>
      </w:r>
      <w:r w:rsidR="008400E3" w:rsidRPr="008400E3">
        <w:rPr>
          <w:rFonts w:ascii="Century Gothic" w:hAnsi="Century Gothic"/>
          <w:sz w:val="22"/>
          <w:szCs w:val="24"/>
        </w:rPr>
        <w:t>agent</w:t>
      </w:r>
      <w:r w:rsidRPr="008400E3">
        <w:rPr>
          <w:rFonts w:ascii="Century Gothic" w:hAnsi="Century Gothic"/>
          <w:sz w:val="22"/>
          <w:szCs w:val="24"/>
        </w:rPr>
        <w:t xml:space="preserve">, </w:t>
      </w:r>
      <w:r w:rsidR="00DC1F88">
        <w:rPr>
          <w:rFonts w:ascii="Century Gothic" w:hAnsi="Century Gothic"/>
          <w:sz w:val="22"/>
          <w:szCs w:val="24"/>
        </w:rPr>
        <w:t xml:space="preserve">with your permission, </w:t>
      </w:r>
      <w:r w:rsidRPr="008400E3">
        <w:rPr>
          <w:rFonts w:ascii="Century Gothic" w:hAnsi="Century Gothic"/>
          <w:sz w:val="22"/>
          <w:szCs w:val="24"/>
        </w:rPr>
        <w:t xml:space="preserve">he or she </w:t>
      </w:r>
      <w:r w:rsidR="00DC1F88">
        <w:rPr>
          <w:rFonts w:ascii="Century Gothic" w:hAnsi="Century Gothic"/>
          <w:sz w:val="22"/>
          <w:szCs w:val="24"/>
        </w:rPr>
        <w:t>may</w:t>
      </w:r>
      <w:r w:rsidRPr="008400E3">
        <w:rPr>
          <w:rFonts w:ascii="Century Gothic" w:hAnsi="Century Gothic"/>
          <w:sz w:val="22"/>
          <w:szCs w:val="24"/>
        </w:rPr>
        <w:t xml:space="preserve"> place an order with a </w:t>
      </w:r>
      <w:r w:rsidR="008F22B8" w:rsidRPr="008400E3">
        <w:rPr>
          <w:rFonts w:ascii="Century Gothic" w:hAnsi="Century Gothic"/>
          <w:sz w:val="22"/>
          <w:szCs w:val="24"/>
        </w:rPr>
        <w:t>closing</w:t>
      </w:r>
      <w:r w:rsidRPr="008400E3">
        <w:rPr>
          <w:rFonts w:ascii="Century Gothic" w:hAnsi="Century Gothic"/>
          <w:sz w:val="22"/>
          <w:szCs w:val="24"/>
        </w:rPr>
        <w:t xml:space="preserve"> </w:t>
      </w:r>
      <w:r w:rsidR="008400E3" w:rsidRPr="008400E3">
        <w:rPr>
          <w:rFonts w:ascii="Century Gothic" w:hAnsi="Century Gothic"/>
          <w:sz w:val="22"/>
          <w:szCs w:val="24"/>
        </w:rPr>
        <w:t>agent</w:t>
      </w:r>
      <w:r w:rsidRPr="008400E3">
        <w:rPr>
          <w:rFonts w:ascii="Century Gothic" w:hAnsi="Century Gothic"/>
          <w:sz w:val="22"/>
          <w:szCs w:val="24"/>
        </w:rPr>
        <w:t xml:space="preserve"> as soon as your sales contract is accepted. The </w:t>
      </w:r>
      <w:r w:rsidR="008F22B8" w:rsidRPr="008400E3">
        <w:rPr>
          <w:rFonts w:ascii="Century Gothic" w:hAnsi="Century Gothic"/>
          <w:sz w:val="22"/>
          <w:szCs w:val="24"/>
        </w:rPr>
        <w:t>closing</w:t>
      </w:r>
      <w:r w:rsidRPr="008400E3">
        <w:rPr>
          <w:rFonts w:ascii="Century Gothic" w:hAnsi="Century Gothic"/>
          <w:sz w:val="22"/>
          <w:szCs w:val="24"/>
        </w:rPr>
        <w:t xml:space="preserve"> </w:t>
      </w:r>
      <w:r w:rsidR="008400E3" w:rsidRPr="008400E3">
        <w:rPr>
          <w:rFonts w:ascii="Century Gothic" w:hAnsi="Century Gothic"/>
          <w:sz w:val="22"/>
          <w:szCs w:val="24"/>
        </w:rPr>
        <w:t>agent</w:t>
      </w:r>
      <w:r w:rsidRPr="008400E3">
        <w:rPr>
          <w:rFonts w:ascii="Century Gothic" w:hAnsi="Century Gothic"/>
          <w:sz w:val="22"/>
          <w:szCs w:val="24"/>
        </w:rPr>
        <w:t xml:space="preserve"> can be a </w:t>
      </w:r>
      <w:r w:rsidR="008400E3" w:rsidRPr="008400E3">
        <w:rPr>
          <w:rFonts w:ascii="Century Gothic" w:hAnsi="Century Gothic"/>
          <w:sz w:val="22"/>
          <w:szCs w:val="24"/>
        </w:rPr>
        <w:t>title</w:t>
      </w:r>
      <w:r w:rsidRPr="008400E3">
        <w:rPr>
          <w:rFonts w:ascii="Century Gothic" w:hAnsi="Century Gothic"/>
          <w:sz w:val="22"/>
          <w:szCs w:val="24"/>
        </w:rPr>
        <w:t xml:space="preserve"> company, an escrow company or a settlement </w:t>
      </w:r>
      <w:r w:rsidR="008F22B8" w:rsidRPr="008400E3">
        <w:rPr>
          <w:rFonts w:ascii="Century Gothic" w:hAnsi="Century Gothic"/>
          <w:sz w:val="22"/>
          <w:szCs w:val="24"/>
        </w:rPr>
        <w:t>company</w:t>
      </w:r>
      <w:r w:rsidRPr="008400E3">
        <w:rPr>
          <w:rFonts w:ascii="Century Gothic" w:hAnsi="Century Gothic"/>
          <w:sz w:val="22"/>
          <w:szCs w:val="24"/>
        </w:rPr>
        <w:t>.</w:t>
      </w:r>
    </w:p>
    <w:p w14:paraId="33B9EF7D" w14:textId="77777777" w:rsidR="009B31F4" w:rsidRPr="008400E3" w:rsidRDefault="009B31F4" w:rsidP="009B31F4">
      <w:pPr>
        <w:pStyle w:val="NormalWeb"/>
        <w:spacing w:before="0" w:beforeAutospacing="0" w:after="0" w:afterAutospacing="0"/>
        <w:ind w:left="720" w:hanging="360"/>
        <w:rPr>
          <w:rFonts w:ascii="Century Gothic" w:hAnsi="Century Gothic"/>
          <w:sz w:val="22"/>
          <w:szCs w:val="24"/>
        </w:rPr>
      </w:pPr>
    </w:p>
    <w:p w14:paraId="7F255776" w14:textId="77777777" w:rsidR="009B31F4" w:rsidRPr="008400E3" w:rsidRDefault="009B31F4" w:rsidP="00EE217F">
      <w:pPr>
        <w:pStyle w:val="NormalWeb"/>
        <w:spacing w:before="0" w:beforeAutospacing="0" w:after="0" w:afterAutospacing="0"/>
        <w:ind w:left="360"/>
        <w:rPr>
          <w:rFonts w:ascii="Century Gothic" w:hAnsi="Century Gothic"/>
          <w:sz w:val="22"/>
          <w:szCs w:val="24"/>
        </w:rPr>
      </w:pPr>
      <w:r w:rsidRPr="008400E3">
        <w:rPr>
          <w:rFonts w:ascii="Century Gothic" w:hAnsi="Century Gothic"/>
          <w:sz w:val="22"/>
          <w:szCs w:val="24"/>
        </w:rPr>
        <w:t>Most homebuyers rely on their</w:t>
      </w:r>
      <w:r w:rsidR="00F44E6C" w:rsidRPr="008400E3">
        <w:rPr>
          <w:rFonts w:ascii="Century Gothic" w:hAnsi="Century Gothic"/>
          <w:sz w:val="22"/>
          <w:szCs w:val="24"/>
        </w:rPr>
        <w:t xml:space="preserve"> </w:t>
      </w:r>
      <w:r w:rsidR="008400E3" w:rsidRPr="008400E3">
        <w:rPr>
          <w:rFonts w:ascii="Century Gothic" w:hAnsi="Century Gothic"/>
          <w:sz w:val="22"/>
          <w:szCs w:val="24"/>
        </w:rPr>
        <w:t>real estate</w:t>
      </w:r>
      <w:r w:rsidR="00F44E6C" w:rsidRPr="008400E3">
        <w:rPr>
          <w:rFonts w:ascii="Century Gothic" w:hAnsi="Century Gothic"/>
          <w:sz w:val="22"/>
          <w:szCs w:val="24"/>
        </w:rPr>
        <w:t xml:space="preserve"> </w:t>
      </w:r>
      <w:r w:rsidR="008400E3" w:rsidRPr="008400E3">
        <w:rPr>
          <w:rFonts w:ascii="Century Gothic" w:hAnsi="Century Gothic"/>
          <w:sz w:val="22"/>
          <w:szCs w:val="24"/>
        </w:rPr>
        <w:t>agent</w:t>
      </w:r>
      <w:r w:rsidR="00F44E6C" w:rsidRPr="008400E3">
        <w:rPr>
          <w:rFonts w:ascii="Century Gothic" w:hAnsi="Century Gothic"/>
          <w:sz w:val="22"/>
          <w:szCs w:val="24"/>
        </w:rPr>
        <w:t xml:space="preserve"> to select a closing </w:t>
      </w:r>
      <w:r w:rsidR="008400E3" w:rsidRPr="008400E3">
        <w:rPr>
          <w:rFonts w:ascii="Century Gothic" w:hAnsi="Century Gothic"/>
          <w:sz w:val="22"/>
          <w:szCs w:val="24"/>
        </w:rPr>
        <w:t>agent</w:t>
      </w:r>
      <w:r w:rsidRPr="008400E3">
        <w:rPr>
          <w:rFonts w:ascii="Century Gothic" w:hAnsi="Century Gothic"/>
          <w:sz w:val="22"/>
          <w:szCs w:val="24"/>
        </w:rPr>
        <w:t xml:space="preserve">—someone they work with regularly and know to be professional, reliable and efficient. However, you can choose your own </w:t>
      </w:r>
      <w:r w:rsidR="00F44E6C" w:rsidRPr="008400E3">
        <w:rPr>
          <w:rFonts w:ascii="Century Gothic" w:hAnsi="Century Gothic"/>
          <w:sz w:val="22"/>
          <w:szCs w:val="24"/>
        </w:rPr>
        <w:t xml:space="preserve">closing </w:t>
      </w:r>
      <w:r w:rsidR="008400E3" w:rsidRPr="008400E3">
        <w:rPr>
          <w:rFonts w:ascii="Century Gothic" w:hAnsi="Century Gothic"/>
          <w:sz w:val="22"/>
          <w:szCs w:val="24"/>
        </w:rPr>
        <w:t>agent</w:t>
      </w:r>
      <w:r w:rsidRPr="008400E3">
        <w:rPr>
          <w:rFonts w:ascii="Century Gothic" w:hAnsi="Century Gothic"/>
          <w:sz w:val="22"/>
          <w:szCs w:val="24"/>
        </w:rPr>
        <w:t xml:space="preserve"> if you wish. The </w:t>
      </w:r>
      <w:r w:rsidR="00F44E6C" w:rsidRPr="008400E3">
        <w:rPr>
          <w:rFonts w:ascii="Century Gothic" w:hAnsi="Century Gothic"/>
          <w:sz w:val="22"/>
          <w:szCs w:val="24"/>
        </w:rPr>
        <w:t xml:space="preserve">closing </w:t>
      </w:r>
      <w:r w:rsidR="008400E3" w:rsidRPr="008400E3">
        <w:rPr>
          <w:rFonts w:ascii="Century Gothic" w:hAnsi="Century Gothic"/>
          <w:sz w:val="22"/>
          <w:szCs w:val="24"/>
        </w:rPr>
        <w:t>agent</w:t>
      </w:r>
      <w:r w:rsidRPr="008400E3">
        <w:rPr>
          <w:rFonts w:ascii="Century Gothic" w:hAnsi="Century Gothic"/>
          <w:sz w:val="22"/>
          <w:szCs w:val="24"/>
        </w:rPr>
        <w:t xml:space="preserve"> will oversee the closing process and make sure everything happens in the right order and on time, without unnecessary delays or glitches. </w:t>
      </w:r>
    </w:p>
    <w:p w14:paraId="56994DE4" w14:textId="77777777" w:rsidR="009B31F4" w:rsidRPr="008400E3" w:rsidRDefault="009B31F4" w:rsidP="009B31F4">
      <w:pPr>
        <w:pStyle w:val="NormalWeb"/>
        <w:spacing w:before="0" w:beforeAutospacing="0" w:after="0" w:afterAutospacing="0"/>
        <w:ind w:left="720" w:hanging="360"/>
        <w:rPr>
          <w:rFonts w:ascii="Century Gothic" w:hAnsi="Century Gothic"/>
          <w:sz w:val="22"/>
          <w:szCs w:val="24"/>
        </w:rPr>
      </w:pPr>
    </w:p>
    <w:p w14:paraId="524DFFC4" w14:textId="77777777" w:rsidR="009B31F4" w:rsidRPr="008400E3" w:rsidRDefault="009B31F4" w:rsidP="00EE217F">
      <w:pPr>
        <w:pStyle w:val="Heading2"/>
        <w:numPr>
          <w:ilvl w:val="0"/>
          <w:numId w:val="12"/>
        </w:numPr>
        <w:ind w:left="360"/>
      </w:pPr>
      <w:r w:rsidRPr="008400E3">
        <w:t>Draw up an Escrow Agreement</w:t>
      </w:r>
    </w:p>
    <w:p w14:paraId="1559D72D" w14:textId="77777777" w:rsidR="009B31F4" w:rsidRPr="008400E3" w:rsidRDefault="009B31F4" w:rsidP="00EE217F">
      <w:pPr>
        <w:pStyle w:val="NormalWeb"/>
        <w:spacing w:before="0" w:beforeAutospacing="0" w:after="0" w:afterAutospacing="0"/>
        <w:ind w:left="360"/>
        <w:rPr>
          <w:rFonts w:ascii="Century Gothic" w:hAnsi="Century Gothic"/>
          <w:sz w:val="22"/>
          <w:szCs w:val="24"/>
        </w:rPr>
      </w:pPr>
      <w:r w:rsidRPr="008400E3">
        <w:rPr>
          <w:rFonts w:ascii="Century Gothic" w:hAnsi="Century Gothic"/>
          <w:sz w:val="22"/>
          <w:szCs w:val="24"/>
        </w:rPr>
        <w:t xml:space="preserve">First, a contract or escrow agreement is drafted, which the </w:t>
      </w:r>
      <w:r w:rsidR="007D4370" w:rsidRPr="008400E3">
        <w:rPr>
          <w:rFonts w:ascii="Century Gothic" w:hAnsi="Century Gothic"/>
          <w:sz w:val="22"/>
          <w:szCs w:val="24"/>
        </w:rPr>
        <w:t xml:space="preserve">closing </w:t>
      </w:r>
      <w:r w:rsidR="008400E3" w:rsidRPr="008400E3">
        <w:rPr>
          <w:rFonts w:ascii="Century Gothic" w:hAnsi="Century Gothic"/>
          <w:sz w:val="22"/>
          <w:szCs w:val="24"/>
        </w:rPr>
        <w:t>agent</w:t>
      </w:r>
      <w:r w:rsidRPr="008400E3">
        <w:rPr>
          <w:rFonts w:ascii="Century Gothic" w:hAnsi="Century Gothic"/>
          <w:sz w:val="22"/>
          <w:szCs w:val="24"/>
        </w:rPr>
        <w:t xml:space="preserve"> reviews for completeness and accuracy. The </w:t>
      </w:r>
      <w:r w:rsidR="008400E3" w:rsidRPr="008400E3">
        <w:rPr>
          <w:rFonts w:ascii="Century Gothic" w:hAnsi="Century Gothic"/>
          <w:sz w:val="22"/>
          <w:szCs w:val="24"/>
        </w:rPr>
        <w:t>agent</w:t>
      </w:r>
      <w:r w:rsidRPr="008400E3">
        <w:rPr>
          <w:rFonts w:ascii="Century Gothic" w:hAnsi="Century Gothic"/>
          <w:sz w:val="22"/>
          <w:szCs w:val="24"/>
        </w:rPr>
        <w:t xml:space="preserve"> will also put your deposit into an escrow account, where the funds will remain until closing. </w:t>
      </w:r>
    </w:p>
    <w:p w14:paraId="32A08C13" w14:textId="77777777" w:rsidR="009B31F4" w:rsidRPr="008400E3" w:rsidRDefault="009B31F4" w:rsidP="009B31F4">
      <w:pPr>
        <w:pStyle w:val="NormalWeb"/>
        <w:spacing w:before="0" w:beforeAutospacing="0" w:after="0" w:afterAutospacing="0"/>
        <w:ind w:left="720" w:hanging="360"/>
        <w:rPr>
          <w:rFonts w:ascii="Century Gothic" w:hAnsi="Century Gothic"/>
          <w:sz w:val="22"/>
          <w:szCs w:val="24"/>
        </w:rPr>
      </w:pPr>
    </w:p>
    <w:p w14:paraId="542A8D9E" w14:textId="77777777" w:rsidR="009B31F4" w:rsidRPr="008400E3" w:rsidRDefault="009B31F4" w:rsidP="00EE217F">
      <w:pPr>
        <w:pStyle w:val="Heading2"/>
        <w:numPr>
          <w:ilvl w:val="0"/>
          <w:numId w:val="12"/>
        </w:numPr>
        <w:ind w:left="360"/>
      </w:pPr>
      <w:r w:rsidRPr="008400E3">
        <w:t>Title Search is Conducted</w:t>
      </w:r>
    </w:p>
    <w:p w14:paraId="7F87C2A2" w14:textId="77777777" w:rsidR="009B31F4" w:rsidRPr="008400E3" w:rsidRDefault="009B31F4" w:rsidP="00EE217F">
      <w:pPr>
        <w:pStyle w:val="NormalWeb"/>
        <w:spacing w:before="0" w:beforeAutospacing="0" w:after="0" w:afterAutospacing="0"/>
        <w:ind w:left="360"/>
        <w:rPr>
          <w:rFonts w:ascii="Century Gothic" w:hAnsi="Century Gothic"/>
          <w:sz w:val="22"/>
          <w:szCs w:val="24"/>
        </w:rPr>
      </w:pPr>
      <w:r w:rsidRPr="008400E3">
        <w:rPr>
          <w:rFonts w:ascii="Century Gothic" w:hAnsi="Century Gothic"/>
          <w:sz w:val="22"/>
          <w:szCs w:val="24"/>
        </w:rPr>
        <w:t>Once the</w:t>
      </w:r>
      <w:r w:rsidR="00DC1F88">
        <w:rPr>
          <w:rFonts w:ascii="Century Gothic" w:hAnsi="Century Gothic"/>
          <w:sz w:val="22"/>
          <w:szCs w:val="24"/>
        </w:rPr>
        <w:t xml:space="preserve"> title order is placed</w:t>
      </w:r>
      <w:r w:rsidRPr="008400E3">
        <w:rPr>
          <w:rFonts w:ascii="Century Gothic" w:hAnsi="Century Gothic"/>
          <w:sz w:val="22"/>
          <w:szCs w:val="24"/>
        </w:rPr>
        <w:t xml:space="preserve">, the </w:t>
      </w:r>
      <w:r w:rsidR="008400E3" w:rsidRPr="008400E3">
        <w:rPr>
          <w:rFonts w:ascii="Century Gothic" w:hAnsi="Century Gothic"/>
          <w:sz w:val="22"/>
          <w:szCs w:val="24"/>
        </w:rPr>
        <w:t>title</w:t>
      </w:r>
      <w:r w:rsidRPr="008400E3">
        <w:rPr>
          <w:rFonts w:ascii="Century Gothic" w:hAnsi="Century Gothic"/>
          <w:sz w:val="22"/>
          <w:szCs w:val="24"/>
        </w:rPr>
        <w:t xml:space="preserve"> company conducts a search of the public records. This should identify any issues with the </w:t>
      </w:r>
      <w:r w:rsidR="008400E3" w:rsidRPr="008400E3">
        <w:rPr>
          <w:rFonts w:ascii="Century Gothic" w:hAnsi="Century Gothic"/>
          <w:sz w:val="22"/>
          <w:szCs w:val="24"/>
        </w:rPr>
        <w:t>title</w:t>
      </w:r>
      <w:r w:rsidRPr="008400E3">
        <w:rPr>
          <w:rFonts w:ascii="Century Gothic" w:hAnsi="Century Gothic"/>
          <w:sz w:val="22"/>
          <w:szCs w:val="24"/>
        </w:rPr>
        <w:t xml:space="preserve"> such as liens against the property, utility easements, </w:t>
      </w:r>
      <w:r w:rsidR="00847012">
        <w:rPr>
          <w:rFonts w:ascii="Century Gothic" w:hAnsi="Century Gothic"/>
          <w:sz w:val="22"/>
          <w:szCs w:val="24"/>
        </w:rPr>
        <w:t>and so on</w:t>
      </w:r>
      <w:r w:rsidRPr="008400E3">
        <w:rPr>
          <w:rFonts w:ascii="Century Gothic" w:hAnsi="Century Gothic"/>
          <w:sz w:val="22"/>
          <w:szCs w:val="24"/>
        </w:rPr>
        <w:t xml:space="preserve">.  If a problem is discovered, most often </w:t>
      </w:r>
      <w:r w:rsidR="00847012">
        <w:rPr>
          <w:rFonts w:ascii="Century Gothic" w:hAnsi="Century Gothic"/>
          <w:sz w:val="22"/>
          <w:szCs w:val="24"/>
        </w:rPr>
        <w:t>the</w:t>
      </w:r>
      <w:r w:rsidRPr="008400E3">
        <w:rPr>
          <w:rFonts w:ascii="Century Gothic" w:hAnsi="Century Gothic"/>
          <w:sz w:val="22"/>
          <w:szCs w:val="24"/>
        </w:rPr>
        <w:t xml:space="preserve"> </w:t>
      </w:r>
      <w:r w:rsidR="008400E3" w:rsidRPr="008400E3">
        <w:rPr>
          <w:rFonts w:ascii="Century Gothic" w:hAnsi="Century Gothic"/>
          <w:sz w:val="22"/>
          <w:szCs w:val="24"/>
        </w:rPr>
        <w:t xml:space="preserve">title professional </w:t>
      </w:r>
      <w:r w:rsidRPr="008400E3">
        <w:rPr>
          <w:rFonts w:ascii="Century Gothic" w:hAnsi="Century Gothic"/>
          <w:sz w:val="22"/>
          <w:szCs w:val="24"/>
        </w:rPr>
        <w:t xml:space="preserve">will take care of it without you even knowing about it. After the </w:t>
      </w:r>
      <w:r w:rsidR="008400E3" w:rsidRPr="008400E3">
        <w:rPr>
          <w:rFonts w:ascii="Century Gothic" w:hAnsi="Century Gothic"/>
          <w:sz w:val="22"/>
          <w:szCs w:val="24"/>
        </w:rPr>
        <w:t>title</w:t>
      </w:r>
      <w:r w:rsidR="00DC1F88">
        <w:rPr>
          <w:rFonts w:ascii="Century Gothic" w:hAnsi="Century Gothic"/>
          <w:sz w:val="22"/>
          <w:szCs w:val="24"/>
        </w:rPr>
        <w:t xml:space="preserve"> search is complete, </w:t>
      </w:r>
      <w:r w:rsidR="00847012">
        <w:rPr>
          <w:rFonts w:ascii="Century Gothic" w:hAnsi="Century Gothic"/>
          <w:sz w:val="22"/>
          <w:szCs w:val="24"/>
        </w:rPr>
        <w:t>the title company</w:t>
      </w:r>
      <w:r w:rsidR="00DC1F88">
        <w:rPr>
          <w:rFonts w:ascii="Century Gothic" w:hAnsi="Century Gothic"/>
          <w:sz w:val="22"/>
          <w:szCs w:val="24"/>
        </w:rPr>
        <w:t xml:space="preserve"> can provide a title insurance policy. </w:t>
      </w:r>
    </w:p>
    <w:p w14:paraId="1642B1B2" w14:textId="77777777" w:rsidR="009B31F4" w:rsidRPr="008400E3" w:rsidRDefault="00B31D5D" w:rsidP="00B31D5D">
      <w:pPr>
        <w:rPr>
          <w:rFonts w:cs="Times New Roman"/>
          <w:color w:val="auto"/>
        </w:rPr>
      </w:pPr>
      <w:r w:rsidRPr="008400E3">
        <w:rPr>
          <w:color w:val="auto"/>
        </w:rPr>
        <w:br w:type="page"/>
      </w:r>
    </w:p>
    <w:p w14:paraId="17A7C26C" w14:textId="77777777" w:rsidR="009B31F4" w:rsidRPr="008400E3" w:rsidRDefault="009B31F4" w:rsidP="00EE217F">
      <w:pPr>
        <w:pStyle w:val="Heading2"/>
        <w:numPr>
          <w:ilvl w:val="0"/>
          <w:numId w:val="12"/>
        </w:numPr>
        <w:ind w:left="360"/>
      </w:pPr>
      <w:r w:rsidRPr="008400E3">
        <w:lastRenderedPageBreak/>
        <w:t>Shop for Title Insurance</w:t>
      </w:r>
    </w:p>
    <w:p w14:paraId="19DA6B06" w14:textId="77777777" w:rsidR="009B31F4" w:rsidRPr="008400E3" w:rsidRDefault="009B31F4" w:rsidP="00EE217F">
      <w:pPr>
        <w:pStyle w:val="NormalWeb"/>
        <w:spacing w:before="0" w:beforeAutospacing="0" w:after="0" w:afterAutospacing="0"/>
        <w:ind w:left="360"/>
        <w:rPr>
          <w:rFonts w:ascii="Century Gothic" w:hAnsi="Century Gothic"/>
          <w:sz w:val="22"/>
          <w:szCs w:val="24"/>
        </w:rPr>
      </w:pPr>
      <w:r w:rsidRPr="008400E3">
        <w:rPr>
          <w:rFonts w:ascii="Century Gothic" w:hAnsi="Century Gothic"/>
          <w:sz w:val="22"/>
          <w:szCs w:val="24"/>
        </w:rPr>
        <w:t xml:space="preserve">There are two kinds of </w:t>
      </w:r>
      <w:r w:rsidR="008400E3" w:rsidRPr="008400E3">
        <w:rPr>
          <w:rFonts w:ascii="Century Gothic" w:hAnsi="Century Gothic"/>
          <w:sz w:val="22"/>
          <w:szCs w:val="24"/>
        </w:rPr>
        <w:t>title</w:t>
      </w:r>
      <w:r w:rsidRPr="008400E3">
        <w:rPr>
          <w:rFonts w:ascii="Century Gothic" w:hAnsi="Century Gothic"/>
          <w:sz w:val="22"/>
          <w:szCs w:val="24"/>
        </w:rPr>
        <w:t xml:space="preserve"> insurance coverage</w:t>
      </w:r>
      <w:r w:rsidR="000A6B95">
        <w:rPr>
          <w:rFonts w:ascii="Century Gothic" w:hAnsi="Century Gothic"/>
          <w:sz w:val="22"/>
          <w:szCs w:val="24"/>
        </w:rPr>
        <w:t xml:space="preserve">: </w:t>
      </w:r>
      <w:r w:rsidR="005A4EC4" w:rsidRPr="008400E3">
        <w:rPr>
          <w:rFonts w:ascii="Century Gothic" w:hAnsi="Century Gothic"/>
          <w:sz w:val="22"/>
          <w:szCs w:val="24"/>
        </w:rPr>
        <w:t>a</w:t>
      </w:r>
      <w:r w:rsidRPr="008400E3">
        <w:rPr>
          <w:rFonts w:ascii="Century Gothic" w:hAnsi="Century Gothic"/>
          <w:sz w:val="22"/>
          <w:szCs w:val="24"/>
        </w:rPr>
        <w:t xml:space="preserve"> Lender’s </w:t>
      </w:r>
      <w:r w:rsidR="00847012">
        <w:rPr>
          <w:rFonts w:ascii="Century Gothic" w:hAnsi="Century Gothic"/>
          <w:sz w:val="22"/>
          <w:szCs w:val="24"/>
        </w:rPr>
        <w:t>p</w:t>
      </w:r>
      <w:r w:rsidRPr="008400E3">
        <w:rPr>
          <w:rFonts w:ascii="Century Gothic" w:hAnsi="Century Gothic"/>
          <w:sz w:val="22"/>
          <w:szCs w:val="24"/>
        </w:rPr>
        <w:t>olicy, which covers the lender for the amount of the mortgage loan</w:t>
      </w:r>
      <w:r w:rsidR="000A6B95">
        <w:rPr>
          <w:rFonts w:ascii="Century Gothic" w:hAnsi="Century Gothic"/>
          <w:sz w:val="22"/>
          <w:szCs w:val="24"/>
        </w:rPr>
        <w:t>;</w:t>
      </w:r>
      <w:r w:rsidRPr="008400E3">
        <w:rPr>
          <w:rFonts w:ascii="Century Gothic" w:hAnsi="Century Gothic"/>
          <w:sz w:val="22"/>
          <w:szCs w:val="24"/>
        </w:rPr>
        <w:t xml:space="preserve"> and an Owner’s </w:t>
      </w:r>
      <w:r w:rsidR="00847012">
        <w:rPr>
          <w:rFonts w:ascii="Century Gothic" w:hAnsi="Century Gothic"/>
          <w:sz w:val="22"/>
          <w:szCs w:val="24"/>
        </w:rPr>
        <w:t>p</w:t>
      </w:r>
      <w:r w:rsidRPr="008400E3">
        <w:rPr>
          <w:rFonts w:ascii="Century Gothic" w:hAnsi="Century Gothic"/>
          <w:sz w:val="22"/>
          <w:szCs w:val="24"/>
        </w:rPr>
        <w:t xml:space="preserve">olicy, which covers the homebuyer for the amount of the purchase price. If you are obtaining a loan, the bank or lender will </w:t>
      </w:r>
      <w:r w:rsidR="00DC1F88">
        <w:rPr>
          <w:rFonts w:ascii="Century Gothic" w:hAnsi="Century Gothic"/>
          <w:sz w:val="22"/>
          <w:szCs w:val="24"/>
        </w:rPr>
        <w:t xml:space="preserve">typically </w:t>
      </w:r>
      <w:r w:rsidRPr="008400E3">
        <w:rPr>
          <w:rFonts w:ascii="Century Gothic" w:hAnsi="Century Gothic"/>
          <w:sz w:val="22"/>
          <w:szCs w:val="24"/>
        </w:rPr>
        <w:t xml:space="preserve">require that you purchase a Lender’s </w:t>
      </w:r>
      <w:r w:rsidR="00847012">
        <w:rPr>
          <w:rFonts w:ascii="Century Gothic" w:hAnsi="Century Gothic"/>
          <w:sz w:val="22"/>
          <w:szCs w:val="24"/>
        </w:rPr>
        <w:t>p</w:t>
      </w:r>
      <w:r w:rsidRPr="008400E3">
        <w:rPr>
          <w:rFonts w:ascii="Century Gothic" w:hAnsi="Century Gothic"/>
          <w:sz w:val="22"/>
          <w:szCs w:val="24"/>
        </w:rPr>
        <w:t xml:space="preserve">olicy. However, it only protects the lender. </w:t>
      </w:r>
    </w:p>
    <w:p w14:paraId="6B488B16" w14:textId="77777777" w:rsidR="009B31F4" w:rsidRPr="008400E3" w:rsidRDefault="009B31F4" w:rsidP="009B31F4">
      <w:pPr>
        <w:pStyle w:val="NormalWeb"/>
        <w:spacing w:before="0" w:beforeAutospacing="0" w:after="0" w:afterAutospacing="0"/>
        <w:ind w:left="720" w:hanging="360"/>
        <w:rPr>
          <w:rFonts w:ascii="Century Gothic" w:hAnsi="Century Gothic"/>
          <w:sz w:val="22"/>
          <w:szCs w:val="24"/>
        </w:rPr>
      </w:pPr>
    </w:p>
    <w:p w14:paraId="590CB6E3" w14:textId="77777777" w:rsidR="009B31F4" w:rsidRPr="008400E3" w:rsidRDefault="009B31F4" w:rsidP="00EE217F">
      <w:pPr>
        <w:pStyle w:val="NormalWeb"/>
        <w:spacing w:before="0" w:beforeAutospacing="0" w:after="0" w:afterAutospacing="0"/>
        <w:ind w:left="360"/>
        <w:rPr>
          <w:rFonts w:ascii="Century Gothic" w:hAnsi="Century Gothic"/>
          <w:sz w:val="22"/>
          <w:szCs w:val="24"/>
        </w:rPr>
      </w:pPr>
      <w:r w:rsidRPr="008400E3">
        <w:rPr>
          <w:rFonts w:ascii="Century Gothic" w:hAnsi="Century Gothic"/>
          <w:sz w:val="22"/>
          <w:szCs w:val="24"/>
        </w:rPr>
        <w:t>It is always recommen</w:t>
      </w:r>
      <w:r w:rsidR="00847012">
        <w:rPr>
          <w:rFonts w:ascii="Century Gothic" w:hAnsi="Century Gothic"/>
          <w:sz w:val="22"/>
          <w:szCs w:val="24"/>
        </w:rPr>
        <w:t>ded that you obtain an Owner’s p</w:t>
      </w:r>
      <w:r w:rsidRPr="008400E3">
        <w:rPr>
          <w:rFonts w:ascii="Century Gothic" w:hAnsi="Century Gothic"/>
          <w:sz w:val="22"/>
          <w:szCs w:val="24"/>
        </w:rPr>
        <w:t xml:space="preserve">olicy to protect your investment. The party that pays for the Owner’s </w:t>
      </w:r>
      <w:r w:rsidR="00847012">
        <w:rPr>
          <w:rFonts w:ascii="Century Gothic" w:hAnsi="Century Gothic"/>
          <w:sz w:val="22"/>
          <w:szCs w:val="24"/>
        </w:rPr>
        <w:t>p</w:t>
      </w:r>
      <w:r w:rsidRPr="008400E3">
        <w:rPr>
          <w:rFonts w:ascii="Century Gothic" w:hAnsi="Century Gothic"/>
          <w:sz w:val="22"/>
          <w:szCs w:val="24"/>
        </w:rPr>
        <w:t xml:space="preserve">olicy varies from state to state, so ask your settlement </w:t>
      </w:r>
      <w:r w:rsidR="008400E3" w:rsidRPr="008400E3">
        <w:rPr>
          <w:rFonts w:ascii="Century Gothic" w:hAnsi="Century Gothic"/>
          <w:sz w:val="22"/>
          <w:szCs w:val="24"/>
        </w:rPr>
        <w:t>agent</w:t>
      </w:r>
      <w:r w:rsidRPr="008400E3">
        <w:rPr>
          <w:rFonts w:ascii="Century Gothic" w:hAnsi="Century Gothic"/>
          <w:sz w:val="22"/>
          <w:szCs w:val="24"/>
        </w:rPr>
        <w:t xml:space="preserve"> for guidance before closing.</w:t>
      </w:r>
    </w:p>
    <w:p w14:paraId="57D111E2" w14:textId="77777777" w:rsidR="009B31F4" w:rsidRPr="008400E3" w:rsidRDefault="009B31F4" w:rsidP="009B31F4">
      <w:pPr>
        <w:pStyle w:val="NormalWeb"/>
        <w:spacing w:before="0" w:beforeAutospacing="0" w:after="0" w:afterAutospacing="0"/>
        <w:ind w:left="720" w:hanging="360"/>
        <w:rPr>
          <w:rFonts w:ascii="Century Gothic" w:hAnsi="Century Gothic"/>
          <w:sz w:val="22"/>
          <w:szCs w:val="24"/>
        </w:rPr>
      </w:pPr>
    </w:p>
    <w:p w14:paraId="0AA7E8C4" w14:textId="77777777" w:rsidR="009B31F4" w:rsidRPr="008400E3" w:rsidRDefault="009B31F4" w:rsidP="00EE217F">
      <w:pPr>
        <w:pStyle w:val="Heading2"/>
        <w:numPr>
          <w:ilvl w:val="0"/>
          <w:numId w:val="12"/>
        </w:numPr>
        <w:ind w:left="360"/>
        <w:contextualSpacing/>
      </w:pPr>
      <w:r w:rsidRPr="008400E3">
        <w:t xml:space="preserve">Obtain a </w:t>
      </w:r>
      <w:r w:rsidR="008D12FE" w:rsidRPr="008400E3">
        <w:t>Closing Disclosure</w:t>
      </w:r>
    </w:p>
    <w:p w14:paraId="66995CA0" w14:textId="77777777" w:rsidR="00CF147E" w:rsidRPr="008400E3" w:rsidRDefault="008D12FE" w:rsidP="008D12FE">
      <w:pPr>
        <w:pStyle w:val="NormalWeb"/>
        <w:spacing w:before="0" w:beforeAutospacing="0" w:after="0" w:afterAutospacing="0"/>
        <w:ind w:left="360"/>
        <w:contextualSpacing/>
        <w:rPr>
          <w:rFonts w:ascii="Century Gothic" w:hAnsi="Century Gothic"/>
          <w:sz w:val="22"/>
        </w:rPr>
      </w:pPr>
      <w:r w:rsidRPr="008400E3">
        <w:rPr>
          <w:rFonts w:ascii="Century Gothic" w:hAnsi="Century Gothic"/>
          <w:sz w:val="22"/>
        </w:rPr>
        <w:t xml:space="preserve">Your lender must provide a Closing Disclosure to you at least three days prior to closing. Your lender may also have a </w:t>
      </w:r>
      <w:r w:rsidR="005A4EC4" w:rsidRPr="008400E3">
        <w:rPr>
          <w:rFonts w:ascii="Century Gothic" w:hAnsi="Century Gothic"/>
          <w:sz w:val="22"/>
        </w:rPr>
        <w:t>closing</w:t>
      </w:r>
      <w:r w:rsidRPr="008400E3">
        <w:rPr>
          <w:rFonts w:ascii="Century Gothic" w:hAnsi="Century Gothic"/>
          <w:sz w:val="22"/>
        </w:rPr>
        <w:t xml:space="preserve"> </w:t>
      </w:r>
      <w:r w:rsidR="008400E3" w:rsidRPr="008400E3">
        <w:rPr>
          <w:rFonts w:ascii="Century Gothic" w:hAnsi="Century Gothic"/>
          <w:sz w:val="22"/>
        </w:rPr>
        <w:t>agent</w:t>
      </w:r>
      <w:r w:rsidRPr="008400E3">
        <w:rPr>
          <w:rFonts w:ascii="Century Gothic" w:hAnsi="Century Gothic"/>
          <w:sz w:val="22"/>
        </w:rPr>
        <w:t xml:space="preserve"> provide the Closing Disclosure to you three days before you close your transaction. </w:t>
      </w:r>
    </w:p>
    <w:p w14:paraId="24835386" w14:textId="77777777" w:rsidR="00CF147E" w:rsidRPr="008400E3" w:rsidRDefault="00CF147E" w:rsidP="008D12FE">
      <w:pPr>
        <w:pStyle w:val="NormalWeb"/>
        <w:spacing w:before="0" w:beforeAutospacing="0" w:after="0" w:afterAutospacing="0"/>
        <w:ind w:left="360"/>
        <w:contextualSpacing/>
        <w:rPr>
          <w:rFonts w:ascii="Century Gothic" w:hAnsi="Century Gothic"/>
          <w:sz w:val="22"/>
        </w:rPr>
      </w:pPr>
    </w:p>
    <w:p w14:paraId="5D27F6A6" w14:textId="77777777" w:rsidR="005C6BEE" w:rsidRPr="008400E3" w:rsidRDefault="008D12FE" w:rsidP="008D12FE">
      <w:pPr>
        <w:pStyle w:val="NormalWeb"/>
        <w:spacing w:before="0" w:beforeAutospacing="0" w:after="0" w:afterAutospacing="0"/>
        <w:ind w:left="360"/>
        <w:contextualSpacing/>
        <w:rPr>
          <w:rFonts w:ascii="Century Gothic" w:hAnsi="Century Gothic"/>
          <w:sz w:val="22"/>
        </w:rPr>
      </w:pPr>
      <w:r w:rsidRPr="008400E3">
        <w:rPr>
          <w:rFonts w:ascii="Century Gothic" w:hAnsi="Century Gothic"/>
          <w:sz w:val="22"/>
        </w:rPr>
        <w:t xml:space="preserve">If </w:t>
      </w:r>
      <w:r w:rsidR="00DC1F88">
        <w:rPr>
          <w:rFonts w:ascii="Century Gothic" w:hAnsi="Century Gothic"/>
          <w:sz w:val="22"/>
        </w:rPr>
        <w:t xml:space="preserve">you or your </w:t>
      </w:r>
      <w:r w:rsidRPr="008400E3">
        <w:rPr>
          <w:rFonts w:ascii="Century Gothic" w:hAnsi="Century Gothic"/>
          <w:sz w:val="22"/>
        </w:rPr>
        <w:t>lender makes certain significant changes between the time the Closing Disclosure form is given to you and the closing</w:t>
      </w:r>
      <w:r w:rsidR="005C6BEE" w:rsidRPr="008400E3">
        <w:rPr>
          <w:rFonts w:ascii="Century Gothic" w:hAnsi="Century Gothic"/>
          <w:sz w:val="22"/>
        </w:rPr>
        <w:t>,</w:t>
      </w:r>
      <w:r w:rsidRPr="008400E3">
        <w:rPr>
          <w:rFonts w:ascii="Century Gothic" w:hAnsi="Century Gothic"/>
          <w:sz w:val="22"/>
        </w:rPr>
        <w:t xml:space="preserve"> </w:t>
      </w:r>
      <w:r w:rsidR="005C6BEE" w:rsidRPr="008400E3">
        <w:rPr>
          <w:rFonts w:ascii="Century Gothic" w:hAnsi="Century Gothic"/>
          <w:sz w:val="22"/>
        </w:rPr>
        <w:t>you must be provided a new form and an additional three-business-day waiting period after receipt of the new form. This applies</w:t>
      </w:r>
      <w:r w:rsidRPr="008400E3">
        <w:rPr>
          <w:rFonts w:ascii="Century Gothic" w:hAnsi="Century Gothic"/>
          <w:sz w:val="22"/>
        </w:rPr>
        <w:t xml:space="preserve"> if the creditor</w:t>
      </w:r>
      <w:r w:rsidR="005C6BEE" w:rsidRPr="008400E3">
        <w:rPr>
          <w:rFonts w:ascii="Century Gothic" w:hAnsi="Century Gothic"/>
          <w:sz w:val="22"/>
        </w:rPr>
        <w:t>:</w:t>
      </w:r>
    </w:p>
    <w:p w14:paraId="612E1645" w14:textId="77777777" w:rsidR="00872E19" w:rsidRPr="008400E3" w:rsidRDefault="005C6BEE" w:rsidP="000A6B95">
      <w:pPr>
        <w:pStyle w:val="Bullet1"/>
      </w:pPr>
      <w:r w:rsidRPr="008400E3">
        <w:t>M</w:t>
      </w:r>
      <w:r w:rsidR="008D12FE" w:rsidRPr="008400E3">
        <w:t xml:space="preserve">akes changes to the APR above </w:t>
      </w:r>
      <w:r w:rsidR="000A6B95">
        <w:t xml:space="preserve">⅛ </w:t>
      </w:r>
      <w:r w:rsidR="008D12FE" w:rsidRPr="008400E3">
        <w:t xml:space="preserve">of a percent for most loans (and </w:t>
      </w:r>
      <w:r w:rsidR="000A6B95" w:rsidRPr="000A6B95">
        <w:t>¼</w:t>
      </w:r>
      <w:r w:rsidR="008D12FE" w:rsidRPr="008400E3">
        <w:t xml:space="preserve"> of a percent for loans with irregu</w:t>
      </w:r>
      <w:r w:rsidRPr="008400E3">
        <w:t>lar payments or periods)</w:t>
      </w:r>
    </w:p>
    <w:p w14:paraId="40193859" w14:textId="77777777" w:rsidR="00872E19" w:rsidRPr="008400E3" w:rsidRDefault="005C6BEE" w:rsidP="00872E19">
      <w:pPr>
        <w:pStyle w:val="Bullet1"/>
      </w:pPr>
      <w:r w:rsidRPr="008400E3">
        <w:t>Changes the loan product</w:t>
      </w:r>
    </w:p>
    <w:p w14:paraId="22937BA9" w14:textId="77777777" w:rsidR="005C6BEE" w:rsidRPr="008400E3" w:rsidRDefault="005C6BEE" w:rsidP="00872E19">
      <w:pPr>
        <w:pStyle w:val="Bullet1"/>
      </w:pPr>
      <w:r w:rsidRPr="008400E3">
        <w:t>A</w:t>
      </w:r>
      <w:r w:rsidR="008D12FE" w:rsidRPr="008400E3">
        <w:t>dds a p</w:t>
      </w:r>
      <w:r w:rsidRPr="008400E3">
        <w:t xml:space="preserve">repayment penalty to the loan </w:t>
      </w:r>
    </w:p>
    <w:p w14:paraId="0EFBC742" w14:textId="77777777" w:rsidR="00CF147E" w:rsidRPr="008400E3" w:rsidRDefault="00CF147E" w:rsidP="005C6BEE">
      <w:pPr>
        <w:pStyle w:val="NormalWeb"/>
        <w:spacing w:before="0" w:beforeAutospacing="0" w:after="0" w:afterAutospacing="0"/>
        <w:ind w:left="360"/>
        <w:contextualSpacing/>
        <w:rPr>
          <w:rFonts w:ascii="Century Gothic" w:hAnsi="Century Gothic"/>
          <w:sz w:val="22"/>
        </w:rPr>
      </w:pPr>
    </w:p>
    <w:p w14:paraId="6C17DFAD" w14:textId="77777777" w:rsidR="008D12FE" w:rsidRPr="008400E3" w:rsidRDefault="00042D41" w:rsidP="005C6BEE">
      <w:pPr>
        <w:pStyle w:val="NormalWeb"/>
        <w:spacing w:before="0" w:beforeAutospacing="0" w:after="0" w:afterAutospacing="0"/>
        <w:ind w:left="360"/>
        <w:contextualSpacing/>
        <w:rPr>
          <w:rFonts w:ascii="Century Gothic" w:hAnsi="Century Gothic"/>
          <w:sz w:val="22"/>
        </w:rPr>
      </w:pPr>
      <w:r w:rsidRPr="008400E3">
        <w:rPr>
          <w:rFonts w:ascii="Century Gothic" w:hAnsi="Century Gothic"/>
          <w:sz w:val="22"/>
        </w:rPr>
        <w:t>If the changes are l</w:t>
      </w:r>
      <w:r w:rsidR="008D12FE" w:rsidRPr="008400E3">
        <w:rPr>
          <w:rFonts w:ascii="Century Gothic" w:hAnsi="Century Gothic"/>
          <w:sz w:val="22"/>
        </w:rPr>
        <w:t>ess significant</w:t>
      </w:r>
      <w:r w:rsidRPr="008400E3">
        <w:rPr>
          <w:rFonts w:ascii="Century Gothic" w:hAnsi="Century Gothic"/>
          <w:sz w:val="22"/>
        </w:rPr>
        <w:t xml:space="preserve">, they </w:t>
      </w:r>
      <w:r w:rsidR="008D12FE" w:rsidRPr="008400E3">
        <w:rPr>
          <w:rFonts w:ascii="Century Gothic" w:hAnsi="Century Gothic"/>
          <w:sz w:val="22"/>
        </w:rPr>
        <w:t xml:space="preserve">can be disclosed on a revised Closing Disclosure form provided to </w:t>
      </w:r>
      <w:r w:rsidR="002074BE" w:rsidRPr="008400E3">
        <w:rPr>
          <w:rFonts w:ascii="Century Gothic" w:hAnsi="Century Gothic"/>
          <w:sz w:val="22"/>
        </w:rPr>
        <w:t>you</w:t>
      </w:r>
      <w:r w:rsidR="008D12FE" w:rsidRPr="008400E3">
        <w:rPr>
          <w:rFonts w:ascii="Century Gothic" w:hAnsi="Century Gothic"/>
          <w:sz w:val="22"/>
        </w:rPr>
        <w:t xml:space="preserve"> at or</w:t>
      </w:r>
      <w:r w:rsidR="002074BE" w:rsidRPr="008400E3">
        <w:rPr>
          <w:rFonts w:ascii="Century Gothic" w:hAnsi="Century Gothic"/>
          <w:sz w:val="22"/>
        </w:rPr>
        <w:t xml:space="preserve"> </w:t>
      </w:r>
      <w:r w:rsidR="008D12FE" w:rsidRPr="008400E3">
        <w:rPr>
          <w:rFonts w:ascii="Century Gothic" w:hAnsi="Century Gothic"/>
          <w:sz w:val="22"/>
        </w:rPr>
        <w:t>before closing, without delaying the closing.</w:t>
      </w:r>
    </w:p>
    <w:p w14:paraId="6AECF298" w14:textId="77777777" w:rsidR="009B31F4" w:rsidRPr="008400E3" w:rsidRDefault="009B31F4" w:rsidP="001D4A89">
      <w:pPr>
        <w:pStyle w:val="NormalWeb"/>
        <w:spacing w:before="0" w:beforeAutospacing="0" w:after="0" w:afterAutospacing="0"/>
        <w:contextualSpacing/>
        <w:rPr>
          <w:rFonts w:ascii="Century Gothic" w:hAnsi="Century Gothic"/>
          <w:sz w:val="22"/>
        </w:rPr>
      </w:pPr>
    </w:p>
    <w:p w14:paraId="1F23B013" w14:textId="77777777" w:rsidR="009B31F4" w:rsidRPr="008400E3" w:rsidRDefault="009B31F4" w:rsidP="00EE217F">
      <w:pPr>
        <w:pStyle w:val="Heading2"/>
        <w:numPr>
          <w:ilvl w:val="0"/>
          <w:numId w:val="12"/>
        </w:numPr>
        <w:ind w:left="360"/>
        <w:contextualSpacing/>
      </w:pPr>
      <w:r w:rsidRPr="008400E3">
        <w:t>The Finish Line: Prepare for Closing</w:t>
      </w:r>
    </w:p>
    <w:p w14:paraId="3726904F" w14:textId="77777777" w:rsidR="009B31F4" w:rsidRPr="008400E3" w:rsidRDefault="009B31F4" w:rsidP="00DC1F88">
      <w:pPr>
        <w:pStyle w:val="NormalWeb"/>
        <w:spacing w:before="0" w:beforeAutospacing="0" w:after="0" w:afterAutospacing="0"/>
        <w:ind w:left="360"/>
        <w:contextualSpacing/>
        <w:rPr>
          <w:rFonts w:ascii="Century Gothic" w:hAnsi="Century Gothic"/>
          <w:sz w:val="22"/>
        </w:rPr>
      </w:pPr>
      <w:r w:rsidRPr="008400E3">
        <w:rPr>
          <w:rFonts w:ascii="Century Gothic" w:hAnsi="Century Gothic"/>
          <w:sz w:val="22"/>
        </w:rPr>
        <w:t xml:space="preserve">As closing day approaches, the </w:t>
      </w:r>
      <w:r w:rsidR="00602F40" w:rsidRPr="008400E3">
        <w:rPr>
          <w:rFonts w:ascii="Century Gothic" w:hAnsi="Century Gothic"/>
          <w:sz w:val="22"/>
        </w:rPr>
        <w:t xml:space="preserve">closing </w:t>
      </w:r>
      <w:r w:rsidR="008400E3" w:rsidRPr="008400E3">
        <w:rPr>
          <w:rFonts w:ascii="Century Gothic" w:hAnsi="Century Gothic"/>
          <w:sz w:val="22"/>
        </w:rPr>
        <w:t>agent</w:t>
      </w:r>
      <w:r w:rsidRPr="008400E3">
        <w:rPr>
          <w:rFonts w:ascii="Century Gothic" w:hAnsi="Century Gothic"/>
          <w:sz w:val="22"/>
        </w:rPr>
        <w:t xml:space="preserve"> orders any updated information that may be required. </w:t>
      </w:r>
      <w:r w:rsidR="00DC1F88">
        <w:rPr>
          <w:rFonts w:ascii="Century Gothic" w:hAnsi="Century Gothic"/>
          <w:sz w:val="22"/>
        </w:rPr>
        <w:t xml:space="preserve">Once the closing agent </w:t>
      </w:r>
      <w:r w:rsidR="00DC1F88" w:rsidRPr="00DC1F88">
        <w:rPr>
          <w:rFonts w:ascii="Century Gothic" w:hAnsi="Century Gothic"/>
          <w:sz w:val="22"/>
        </w:rPr>
        <w:t>confirms with the lender and th</w:t>
      </w:r>
      <w:r w:rsidR="00DC1F88">
        <w:rPr>
          <w:rFonts w:ascii="Century Gothic" w:hAnsi="Century Gothic"/>
          <w:sz w:val="22"/>
        </w:rPr>
        <w:t xml:space="preserve">e seller, he or she will </w:t>
      </w:r>
      <w:r w:rsidR="00847012">
        <w:rPr>
          <w:rFonts w:ascii="Century Gothic" w:hAnsi="Century Gothic"/>
          <w:sz w:val="22"/>
        </w:rPr>
        <w:t>set</w:t>
      </w:r>
      <w:r w:rsidR="00DC1F88">
        <w:rPr>
          <w:rFonts w:ascii="Century Gothic" w:hAnsi="Century Gothic"/>
          <w:sz w:val="22"/>
        </w:rPr>
        <w:t xml:space="preserve"> a final</w:t>
      </w:r>
      <w:r w:rsidR="00DC1F88" w:rsidRPr="00DC1F88">
        <w:rPr>
          <w:rFonts w:ascii="Century Gothic" w:hAnsi="Century Gothic"/>
          <w:sz w:val="22"/>
        </w:rPr>
        <w:t xml:space="preserve"> date, time and location of the closing</w:t>
      </w:r>
      <w:r w:rsidR="00DC1F88">
        <w:rPr>
          <w:rFonts w:ascii="Century Gothic" w:hAnsi="Century Gothic"/>
          <w:sz w:val="22"/>
        </w:rPr>
        <w:t>.</w:t>
      </w:r>
      <w:r w:rsidRPr="008400E3">
        <w:rPr>
          <w:rFonts w:ascii="Century Gothic" w:hAnsi="Century Gothic"/>
          <w:sz w:val="22"/>
        </w:rPr>
        <w:t xml:space="preserve"> </w:t>
      </w:r>
    </w:p>
    <w:p w14:paraId="5D7B0482" w14:textId="77777777" w:rsidR="003B2BDF" w:rsidRPr="008400E3" w:rsidRDefault="009B31F4" w:rsidP="00EE217F">
      <w:pPr>
        <w:pStyle w:val="NormalWeb"/>
        <w:ind w:left="360"/>
        <w:rPr>
          <w:rFonts w:ascii="Century Gothic" w:hAnsi="Century Gothic"/>
          <w:sz w:val="22"/>
        </w:rPr>
      </w:pPr>
      <w:r w:rsidRPr="008400E3">
        <w:rPr>
          <w:rFonts w:ascii="Century Gothic" w:hAnsi="Century Gothic"/>
          <w:sz w:val="22"/>
        </w:rPr>
        <w:t xml:space="preserve">On closing day, all of the behind-the-scenes work is complete. While you’ve been busy packing, ordering utilities and coordinating the movers, your </w:t>
      </w:r>
      <w:r w:rsidR="00602F40" w:rsidRPr="008400E3">
        <w:rPr>
          <w:rFonts w:ascii="Century Gothic" w:hAnsi="Century Gothic"/>
          <w:sz w:val="22"/>
        </w:rPr>
        <w:t xml:space="preserve">closing </w:t>
      </w:r>
      <w:r w:rsidR="008400E3" w:rsidRPr="008400E3">
        <w:rPr>
          <w:rFonts w:ascii="Century Gothic" w:hAnsi="Century Gothic"/>
          <w:sz w:val="22"/>
        </w:rPr>
        <w:t>agent</w:t>
      </w:r>
      <w:r w:rsidRPr="008400E3">
        <w:rPr>
          <w:rFonts w:ascii="Century Gothic" w:hAnsi="Century Gothic"/>
          <w:sz w:val="22"/>
        </w:rPr>
        <w:t xml:space="preserve"> has been managing the closing process so that you can rest assured</w:t>
      </w:r>
      <w:r w:rsidR="000A6B95">
        <w:rPr>
          <w:rFonts w:ascii="Century Gothic" w:hAnsi="Century Gothic"/>
          <w:sz w:val="22"/>
        </w:rPr>
        <w:t>,</w:t>
      </w:r>
      <w:r w:rsidRPr="008400E3">
        <w:rPr>
          <w:rFonts w:ascii="Century Gothic" w:hAnsi="Century Gothic"/>
          <w:sz w:val="22"/>
        </w:rPr>
        <w:t xml:space="preserve"> knowing all the paperwork is in order.</w:t>
      </w:r>
    </w:p>
    <w:p w14:paraId="5368D8F3" w14:textId="77777777" w:rsidR="00CF147E" w:rsidRPr="008400E3" w:rsidRDefault="00CF147E">
      <w:pPr>
        <w:rPr>
          <w:b/>
          <w:color w:val="A6A6A6" w:themeColor="background1" w:themeShade="A6"/>
          <w:sz w:val="26"/>
          <w:szCs w:val="26"/>
        </w:rPr>
      </w:pPr>
      <w:r w:rsidRPr="008400E3">
        <w:br w:type="page"/>
      </w:r>
    </w:p>
    <w:p w14:paraId="7857C76D" w14:textId="77777777" w:rsidR="009B31F4" w:rsidRPr="008400E3" w:rsidRDefault="009B31F4" w:rsidP="009B31F4">
      <w:pPr>
        <w:pStyle w:val="Heading2"/>
        <w:numPr>
          <w:ilvl w:val="0"/>
          <w:numId w:val="0"/>
        </w:numPr>
      </w:pPr>
      <w:r w:rsidRPr="008400E3">
        <w:lastRenderedPageBreak/>
        <w:t>More Homebuyer Tips &amp; Information</w:t>
      </w:r>
    </w:p>
    <w:p w14:paraId="5A8AA90A" w14:textId="77777777" w:rsidR="009B31F4" w:rsidRPr="008400E3" w:rsidRDefault="009B31F4" w:rsidP="009B31F4">
      <w:r w:rsidRPr="008400E3">
        <w:t xml:space="preserve">The American Land Title Association helps educate homebuyers like you about </w:t>
      </w:r>
      <w:r w:rsidR="008400E3" w:rsidRPr="008400E3">
        <w:t>title</w:t>
      </w:r>
      <w:r w:rsidRPr="008400E3">
        <w:t xml:space="preserve"> insurance so you can protect your property rights. Check out </w:t>
      </w:r>
      <w:hyperlink r:id="rId8" w:history="1">
        <w:r w:rsidRPr="008400E3">
          <w:rPr>
            <w:rStyle w:val="Hyperlink"/>
          </w:rPr>
          <w:t>www.homeclosing101.org</w:t>
        </w:r>
      </w:hyperlink>
      <w:r w:rsidRPr="008400E3">
        <w:t xml:space="preserve"> to learn more about </w:t>
      </w:r>
      <w:r w:rsidR="008400E3" w:rsidRPr="008400E3">
        <w:t>title</w:t>
      </w:r>
      <w:r w:rsidRPr="008400E3">
        <w:t xml:space="preserve"> insurance and the home closing process.</w:t>
      </w:r>
    </w:p>
    <w:p w14:paraId="1483DBFF" w14:textId="77777777" w:rsidR="003B2BDF" w:rsidRDefault="003B2BDF" w:rsidP="003B2BDF"/>
    <w:p w14:paraId="219B86AD" w14:textId="77777777" w:rsidR="001C38A5" w:rsidRPr="001C38A5" w:rsidRDefault="001C38A5" w:rsidP="003B2BDF">
      <w:pPr>
        <w:rPr>
          <w:i/>
        </w:rPr>
      </w:pPr>
      <w:r w:rsidRPr="001C38A5">
        <w:rPr>
          <w:i/>
        </w:rPr>
        <w:t>This advertising offers a brief description of insurance coverages, products and services and is meant for informational purposes only. Actual coverages may vary by state, company or locality. You may not be eligible for all of the insurance products, coverages or services described in this advertising. For exact terms, conditions, exclusions, and limitations, please contact a title insurance company authorized to do business in your location.</w:t>
      </w:r>
    </w:p>
    <w:sectPr w:rsidR="001C38A5" w:rsidRPr="001C38A5" w:rsidSect="00CE7DBF">
      <w:headerReference w:type="default" r:id="rId9"/>
      <w:footerReference w:type="even" r:id="rId10"/>
      <w:footerReference w:type="default" r:id="rId11"/>
      <w:pgSz w:w="12240" w:h="15840"/>
      <w:pgMar w:top="2304"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B93D" w14:textId="77777777" w:rsidR="001B3E2B" w:rsidRDefault="001B3E2B" w:rsidP="004A3D55">
      <w:r>
        <w:separator/>
      </w:r>
    </w:p>
    <w:p w14:paraId="20EF1C99" w14:textId="77777777" w:rsidR="001B3E2B" w:rsidRDefault="001B3E2B" w:rsidP="004A3D55"/>
  </w:endnote>
  <w:endnote w:type="continuationSeparator" w:id="0">
    <w:p w14:paraId="0B0CEA92" w14:textId="77777777" w:rsidR="001B3E2B" w:rsidRDefault="001B3E2B" w:rsidP="004A3D55">
      <w:r>
        <w:continuationSeparator/>
      </w:r>
    </w:p>
    <w:p w14:paraId="098F8DFA" w14:textId="77777777" w:rsidR="001B3E2B" w:rsidRDefault="001B3E2B" w:rsidP="004A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9521" w14:textId="77777777" w:rsidR="005D49CE" w:rsidRDefault="005975B7" w:rsidP="004A3D55">
    <w:pPr>
      <w:pStyle w:val="Footer"/>
      <w:rPr>
        <w:rStyle w:val="PageNumber"/>
      </w:rPr>
    </w:pPr>
    <w:r>
      <w:rPr>
        <w:rStyle w:val="PageNumber"/>
        <w:rFonts w:hint="eastAsia"/>
      </w:rPr>
      <w:fldChar w:fldCharType="begin"/>
    </w:r>
    <w:r w:rsidR="005D49CE">
      <w:rPr>
        <w:rStyle w:val="PageNumber"/>
        <w:rFonts w:hint="eastAsia"/>
      </w:rPr>
      <w:instrText xml:space="preserve">PAGE  </w:instrText>
    </w:r>
    <w:r>
      <w:rPr>
        <w:rStyle w:val="PageNumber"/>
        <w:rFonts w:hint="eastAsia"/>
      </w:rPr>
      <w:fldChar w:fldCharType="end"/>
    </w:r>
  </w:p>
  <w:p w14:paraId="20ECDE85" w14:textId="77777777" w:rsidR="005D49CE" w:rsidRDefault="005D49CE" w:rsidP="004A3D55">
    <w:pPr>
      <w:pStyle w:val="Footer"/>
    </w:pPr>
  </w:p>
  <w:p w14:paraId="3A214B64" w14:textId="77777777" w:rsidR="009A4AB8" w:rsidRDefault="009A4AB8" w:rsidP="004A3D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A503" w14:textId="77777777" w:rsidR="00FF1B3C" w:rsidRPr="004214CA" w:rsidRDefault="005975B7" w:rsidP="00FF1B3C">
    <w:pPr>
      <w:pStyle w:val="Footer"/>
      <w:framePr w:wrap="around" w:vAnchor="text" w:hAnchor="page" w:x="11820" w:y="-890"/>
      <w:rPr>
        <w:rStyle w:val="PageNumber"/>
        <w:color w:val="717C7D"/>
        <w:sz w:val="20"/>
        <w:szCs w:val="20"/>
      </w:rPr>
    </w:pPr>
    <w:r w:rsidRPr="004214CA">
      <w:rPr>
        <w:rStyle w:val="PageNumber"/>
        <w:color w:val="717C7D"/>
        <w:sz w:val="20"/>
        <w:szCs w:val="20"/>
      </w:rPr>
      <w:fldChar w:fldCharType="begin"/>
    </w:r>
    <w:r w:rsidR="00FF1B3C" w:rsidRPr="004214CA">
      <w:rPr>
        <w:rStyle w:val="PageNumber"/>
        <w:color w:val="717C7D"/>
        <w:sz w:val="20"/>
        <w:szCs w:val="20"/>
      </w:rPr>
      <w:instrText xml:space="preserve">PAGE  </w:instrText>
    </w:r>
    <w:r w:rsidRPr="004214CA">
      <w:rPr>
        <w:rStyle w:val="PageNumber"/>
        <w:color w:val="717C7D"/>
        <w:sz w:val="20"/>
        <w:szCs w:val="20"/>
      </w:rPr>
      <w:fldChar w:fldCharType="separate"/>
    </w:r>
    <w:r w:rsidR="00847012">
      <w:rPr>
        <w:rStyle w:val="PageNumber"/>
        <w:noProof/>
        <w:color w:val="717C7D"/>
        <w:sz w:val="20"/>
        <w:szCs w:val="20"/>
      </w:rPr>
      <w:t>2</w:t>
    </w:r>
    <w:r w:rsidRPr="004214CA">
      <w:rPr>
        <w:rStyle w:val="PageNumber"/>
        <w:color w:val="717C7D"/>
        <w:sz w:val="20"/>
        <w:szCs w:val="20"/>
      </w:rPr>
      <w:fldChar w:fldCharType="end"/>
    </w:r>
  </w:p>
  <w:p w14:paraId="478A444C" w14:textId="77777777" w:rsidR="005D49CE" w:rsidRPr="000B1DFA" w:rsidRDefault="001B3E2B" w:rsidP="004A3D55">
    <w:pPr>
      <w:pStyle w:val="Footer"/>
      <w:rPr>
        <w:sz w:val="15"/>
        <w:szCs w:val="15"/>
      </w:rPr>
    </w:pPr>
    <w:r>
      <w:rPr>
        <w:noProof/>
      </w:rPr>
      <w:pict w14:anchorId="587D4966">
        <v:line id="Straight Connector 4" o:spid="_x0000_s2049" style="position:absolute;flip:x;z-index:251658240;visibility:visible;mso-wrap-style:square;mso-width-percent:0;mso-height-percent:0;mso-wrap-distance-left:9pt;mso-wrap-distance-top:.Pmm;mso-wrap-distance-right:9pt;mso-wrap-distance-bottom:.Pmm;mso-position-horizontal:absolute;mso-position-horizontal-relative:text;mso-position-vertical:absolute;mso-position-vertical-relative:text;mso-width-percent:0;mso-height-percent:0;mso-width-relative:margin;mso-height-relative:margin" from="490.95pt,-22pt" to="521.9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" strokecolor="#f48922" strokeweight="1pt">
          <o:lock v:ext="edit" shapetype="f"/>
        </v:line>
      </w:pict>
    </w:r>
    <w:r w:rsidR="00EE217F">
      <w:rPr>
        <w:color w:val="717C7D"/>
        <w:sz w:val="15"/>
        <w:szCs w:val="15"/>
      </w:rPr>
      <w:t>1800 M Street, NW, Suite 300S</w:t>
    </w:r>
    <w:r w:rsidR="005D49CE" w:rsidRPr="00FF1B3C">
      <w:rPr>
        <w:color w:val="717C7D"/>
        <w:sz w:val="15"/>
        <w:szCs w:val="15"/>
      </w:rPr>
      <w:t>, Washington, D.C. 20036-58</w:t>
    </w:r>
    <w:r w:rsidR="00DE4B4C">
      <w:rPr>
        <w:color w:val="717C7D"/>
        <w:sz w:val="15"/>
        <w:szCs w:val="15"/>
      </w:rPr>
      <w:t>28</w:t>
    </w:r>
    <w:r w:rsidR="005D49CE" w:rsidRPr="000B1DFA">
      <w:rPr>
        <w:sz w:val="15"/>
        <w:szCs w:val="15"/>
      </w:rPr>
      <w:t xml:space="preserve"> </w:t>
    </w:r>
    <w:r w:rsidR="005D49CE" w:rsidRPr="000B1DFA">
      <w:rPr>
        <w:color w:val="F48922"/>
        <w:sz w:val="15"/>
        <w:szCs w:val="15"/>
      </w:rPr>
      <w:t>|</w:t>
    </w:r>
    <w:r w:rsidR="005D49CE" w:rsidRPr="000B1DFA">
      <w:rPr>
        <w:sz w:val="15"/>
        <w:szCs w:val="15"/>
      </w:rPr>
      <w:t xml:space="preserve"> </w:t>
    </w:r>
    <w:r w:rsidR="005D49CE" w:rsidRPr="00FF1B3C">
      <w:rPr>
        <w:color w:val="717C7D"/>
        <w:sz w:val="15"/>
        <w:szCs w:val="15"/>
      </w:rPr>
      <w:t>P. 202.296.3671</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49CE" w:rsidRPr="00FF1B3C">
      <w:rPr>
        <w:color w:val="717C7D"/>
        <w:sz w:val="15"/>
        <w:szCs w:val="15"/>
      </w:rPr>
      <w:t>F. 202.223.5843</w:t>
    </w:r>
    <w:r w:rsidR="005D0843" w:rsidRPr="000B1DFA">
      <w:rPr>
        <w:sz w:val="15"/>
        <w:szCs w:val="15"/>
      </w:rPr>
      <w:t xml:space="preserve"> </w:t>
    </w:r>
    <w:r w:rsidR="005D0843" w:rsidRPr="000B1DFA">
      <w:rPr>
        <w:color w:val="F48922"/>
        <w:sz w:val="15"/>
        <w:szCs w:val="15"/>
      </w:rPr>
      <w:t>|</w:t>
    </w:r>
    <w:r w:rsidR="005D0843" w:rsidRPr="000B1DFA">
      <w:rPr>
        <w:sz w:val="15"/>
        <w:szCs w:val="15"/>
      </w:rPr>
      <w:t xml:space="preserve"> </w:t>
    </w:r>
    <w:r w:rsidR="005D0843">
      <w:rPr>
        <w:color w:val="717C7D"/>
        <w:sz w:val="15"/>
        <w:szCs w:val="15"/>
      </w:rPr>
      <w:t>homeclosing101.</w:t>
    </w:r>
    <w:r w:rsidR="00F0671D">
      <w:rPr>
        <w:color w:val="717C7D"/>
        <w:sz w:val="15"/>
        <w:szCs w:val="15"/>
      </w:rPr>
      <w:t>org</w:t>
    </w:r>
  </w:p>
  <w:p w14:paraId="1E6AFA24" w14:textId="77777777" w:rsidR="009A4AB8" w:rsidRDefault="009A4AB8" w:rsidP="004A3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D64F1" w14:textId="77777777" w:rsidR="001B3E2B" w:rsidRDefault="001B3E2B" w:rsidP="004A3D55">
      <w:r>
        <w:separator/>
      </w:r>
    </w:p>
    <w:p w14:paraId="33963549" w14:textId="77777777" w:rsidR="001B3E2B" w:rsidRDefault="001B3E2B" w:rsidP="004A3D55"/>
  </w:footnote>
  <w:footnote w:type="continuationSeparator" w:id="0">
    <w:p w14:paraId="3ACF255D" w14:textId="77777777" w:rsidR="001B3E2B" w:rsidRDefault="001B3E2B" w:rsidP="004A3D55">
      <w:r>
        <w:continuationSeparator/>
      </w:r>
    </w:p>
    <w:p w14:paraId="37D92173" w14:textId="77777777" w:rsidR="001B3E2B" w:rsidRDefault="001B3E2B" w:rsidP="004A3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1CFE" w14:textId="77777777" w:rsidR="005D49CE" w:rsidRDefault="005D49CE" w:rsidP="00CE7DBF">
    <w:pPr>
      <w:pStyle w:val="Header"/>
      <w:tabs>
        <w:tab w:val="left" w:pos="2700"/>
      </w:tabs>
    </w:pPr>
    <w:r>
      <w:rPr>
        <w:rFonts w:hint="eastAsia"/>
        <w:noProof/>
      </w:rPr>
      <w:drawing>
        <wp:anchor distT="0" distB="0" distL="114300" distR="114300" simplePos="0" relativeHeight="251657216" behindDoc="0" locked="0" layoutInCell="1" allowOverlap="1" wp14:anchorId="5F43225E" wp14:editId="2D8A4964">
          <wp:simplePos x="0" y="0"/>
          <wp:positionH relativeFrom="column">
            <wp:posOffset>-598170</wp:posOffset>
          </wp:positionH>
          <wp:positionV relativeFrom="paragraph">
            <wp:posOffset>91440</wp:posOffset>
          </wp:positionV>
          <wp:extent cx="1827984" cy="534630"/>
          <wp:effectExtent l="0" t="0" r="1270" b="0"/>
          <wp:wrapNone/>
          <wp:docPr id="2" name="Picture 2" descr="Macintosh HD:Users:GD2:Dropbox:360 Clients:ALTA:_CREATIVE:_TEMPLATES:PPT:Links:ALTA_LOGO_PMS444+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D2:Dropbox:360 Clients:ALTA:_CREATIVE:_TEMPLATES:PPT:Links:ALTA_LOGO_PMS444+1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984" cy="5346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7DF6FD28" w14:textId="77777777" w:rsidR="009A4AB8" w:rsidRDefault="009A4AB8" w:rsidP="004A3D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294A"/>
    <w:multiLevelType w:val="hybridMultilevel"/>
    <w:tmpl w:val="DC0C7898"/>
    <w:lvl w:ilvl="0" w:tplc="37B482D6">
      <w:start w:val="1"/>
      <w:numFmt w:val="bullet"/>
      <w:lvlText w:val=""/>
      <w:lvlJc w:val="left"/>
      <w:pPr>
        <w:ind w:left="720" w:hanging="360"/>
      </w:pPr>
      <w:rPr>
        <w:rFonts w:ascii="Symbol" w:hAnsi="Symbol" w:hint="default"/>
        <w:color w:val="00A7B5"/>
      </w:rPr>
    </w:lvl>
    <w:lvl w:ilvl="1" w:tplc="BF56DF8C">
      <w:start w:val="1"/>
      <w:numFmt w:val="bullet"/>
      <w:lvlText w:val="–"/>
      <w:lvlJc w:val="left"/>
      <w:pPr>
        <w:ind w:left="1440" w:hanging="360"/>
      </w:pPr>
      <w:rPr>
        <w:rFonts w:ascii="Century Gothic" w:hAnsi="Century Gothic" w:hint="default"/>
        <w:color w:val="AB2328"/>
      </w:rPr>
    </w:lvl>
    <w:lvl w:ilvl="2" w:tplc="6BAE5EC4">
      <w:start w:val="1"/>
      <w:numFmt w:val="bullet"/>
      <w:lvlText w:val=""/>
      <w:lvlJc w:val="left"/>
      <w:pPr>
        <w:ind w:left="2160" w:hanging="360"/>
      </w:pPr>
      <w:rPr>
        <w:rFonts w:ascii="Wingdings" w:hAnsi="Wingdings" w:hint="default"/>
        <w:color w:val="CF4520"/>
      </w:rPr>
    </w:lvl>
    <w:lvl w:ilvl="3" w:tplc="0264FC9E">
      <w:start w:val="1"/>
      <w:numFmt w:val="bullet"/>
      <w:pStyle w:val="Bullet4"/>
      <w:lvlText w:val=""/>
      <w:lvlJc w:val="left"/>
      <w:pPr>
        <w:ind w:left="2880" w:hanging="360"/>
      </w:pPr>
      <w:rPr>
        <w:rFonts w:ascii="Symbol" w:hAnsi="Symbol" w:hint="default"/>
        <w:color w:val="81BD41"/>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068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6DC468A"/>
    <w:multiLevelType w:val="hybridMultilevel"/>
    <w:tmpl w:val="67386FB6"/>
    <w:lvl w:ilvl="0" w:tplc="1A9E9322">
      <w:start w:val="1"/>
      <w:numFmt w:val="bullet"/>
      <w:pStyle w:val="Bullet1"/>
      <w:lvlText w:val=""/>
      <w:lvlJc w:val="left"/>
      <w:pPr>
        <w:ind w:left="1080" w:hanging="360"/>
      </w:pPr>
      <w:rPr>
        <w:rFonts w:ascii="Symbol" w:hAnsi="Symbol" w:hint="default"/>
        <w:color w:val="00A7B5"/>
      </w:rPr>
    </w:lvl>
    <w:lvl w:ilvl="1" w:tplc="BF56DF8C">
      <w:start w:val="1"/>
      <w:numFmt w:val="bullet"/>
      <w:pStyle w:val="Bullet2"/>
      <w:lvlText w:val="–"/>
      <w:lvlJc w:val="left"/>
      <w:pPr>
        <w:ind w:left="1800" w:hanging="360"/>
      </w:pPr>
      <w:rPr>
        <w:rFonts w:ascii="Century Gothic" w:hAnsi="Century Gothic" w:hint="default"/>
        <w:color w:val="AB2328"/>
      </w:rPr>
    </w:lvl>
    <w:lvl w:ilvl="2" w:tplc="6BAE5EC4">
      <w:start w:val="1"/>
      <w:numFmt w:val="bullet"/>
      <w:pStyle w:val="Bullet3"/>
      <w:lvlText w:val=""/>
      <w:lvlJc w:val="left"/>
      <w:pPr>
        <w:ind w:left="2520" w:hanging="360"/>
      </w:pPr>
      <w:rPr>
        <w:rFonts w:ascii="Wingdings" w:hAnsi="Wingdings" w:hint="default"/>
        <w:color w:val="CF4520"/>
      </w:rPr>
    </w:lvl>
    <w:lvl w:ilvl="3" w:tplc="04090001">
      <w:start w:val="1"/>
      <w:numFmt w:val="bullet"/>
      <w:lvlText w:val=""/>
      <w:lvlJc w:val="left"/>
      <w:pPr>
        <w:ind w:left="3240" w:hanging="360"/>
      </w:pPr>
      <w:rPr>
        <w:rFonts w:ascii="Symbol" w:hAnsi="Symbol" w:hint="default"/>
      </w:rPr>
    </w:lvl>
    <w:lvl w:ilvl="4" w:tplc="D28CE58C">
      <w:start w:val="1"/>
      <w:numFmt w:val="bullet"/>
      <w:pStyle w:val="Bullet5"/>
      <w:lvlText w:val="&gt;"/>
      <w:lvlJc w:val="left"/>
      <w:pPr>
        <w:ind w:left="3960" w:hanging="360"/>
      </w:pPr>
      <w:rPr>
        <w:rFonts w:ascii="Courier New" w:hAnsi="Courier New" w:hint="default"/>
        <w:color w:val="FFA300"/>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13B7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853ED6"/>
    <w:multiLevelType w:val="hybridMultilevel"/>
    <w:tmpl w:val="063E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E7B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790F13"/>
    <w:multiLevelType w:val="hybridMultilevel"/>
    <w:tmpl w:val="16A28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7D435E"/>
    <w:multiLevelType w:val="hybridMultilevel"/>
    <w:tmpl w:val="F5E6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A53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F03E31"/>
    <w:multiLevelType w:val="multilevel"/>
    <w:tmpl w:val="44365F2E"/>
    <w:lvl w:ilvl="0">
      <w:start w:val="1"/>
      <w:numFmt w:val="bullet"/>
      <w:lvlText w:val=""/>
      <w:lvlJc w:val="left"/>
      <w:pPr>
        <w:ind w:left="720" w:hanging="360"/>
      </w:pPr>
      <w:rPr>
        <w:rFonts w:ascii="Symbol" w:hAnsi="Symbol" w:hint="default"/>
        <w:color w:val="00A7B5"/>
      </w:rPr>
    </w:lvl>
    <w:lvl w:ilvl="1">
      <w:start w:val="1"/>
      <w:numFmt w:val="bullet"/>
      <w:lvlText w:val="–"/>
      <w:lvlJc w:val="left"/>
      <w:pPr>
        <w:ind w:left="1440" w:hanging="360"/>
      </w:pPr>
      <w:rPr>
        <w:rFonts w:ascii="Century Gothic" w:hAnsi="Century Gothic" w:hint="default"/>
        <w:color w:val="AB2328"/>
      </w:rPr>
    </w:lvl>
    <w:lvl w:ilvl="2">
      <w:start w:val="1"/>
      <w:numFmt w:val="bullet"/>
      <w:lvlText w:val=""/>
      <w:lvlJc w:val="left"/>
      <w:pPr>
        <w:ind w:left="2160" w:hanging="360"/>
      </w:pPr>
      <w:rPr>
        <w:rFonts w:ascii="Wingdings" w:hAnsi="Wingdings" w:hint="default"/>
        <w:color w:val="CF4520"/>
      </w:rPr>
    </w:lvl>
    <w:lvl w:ilvl="3">
      <w:start w:val="1"/>
      <w:numFmt w:val="bullet"/>
      <w:lvlText w:val=""/>
      <w:lvlJc w:val="left"/>
      <w:pPr>
        <w:ind w:left="2880" w:hanging="360"/>
      </w:pPr>
      <w:rPr>
        <w:rFonts w:ascii="Symbol" w:hAnsi="Symbol" w:hint="default"/>
      </w:rPr>
    </w:lvl>
    <w:lvl w:ilvl="4">
      <w:start w:val="1"/>
      <w:numFmt w:val="bullet"/>
      <w:lvlText w:val="&gt;"/>
      <w:lvlJc w:val="left"/>
      <w:pPr>
        <w:ind w:left="3600" w:hanging="360"/>
      </w:pPr>
      <w:rPr>
        <w:rFonts w:ascii="Courier New" w:hAnsi="Courier New" w:hint="default"/>
        <w:color w:val="FFA30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1267C9"/>
    <w:multiLevelType w:val="hybridMultilevel"/>
    <w:tmpl w:val="C17A1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1DC5"/>
    <w:multiLevelType w:val="hybridMultilevel"/>
    <w:tmpl w:val="9178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522F2"/>
    <w:multiLevelType w:val="hybridMultilevel"/>
    <w:tmpl w:val="BDFC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5"/>
  </w:num>
  <w:num w:numId="6">
    <w:abstractNumId w:val="8"/>
  </w:num>
  <w:num w:numId="7">
    <w:abstractNumId w:val="1"/>
  </w:num>
  <w:num w:numId="8">
    <w:abstractNumId w:val="10"/>
  </w:num>
  <w:num w:numId="9">
    <w:abstractNumId w:val="4"/>
  </w:num>
  <w:num w:numId="10">
    <w:abstractNumId w:val="12"/>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7325F"/>
    <w:rsid w:val="00034286"/>
    <w:rsid w:val="00042D41"/>
    <w:rsid w:val="00052E56"/>
    <w:rsid w:val="0007325F"/>
    <w:rsid w:val="000A6B95"/>
    <w:rsid w:val="000B1DFA"/>
    <w:rsid w:val="000E1FC6"/>
    <w:rsid w:val="001B3E2B"/>
    <w:rsid w:val="001C38A5"/>
    <w:rsid w:val="001D4A89"/>
    <w:rsid w:val="002074BE"/>
    <w:rsid w:val="00212A04"/>
    <w:rsid w:val="00285881"/>
    <w:rsid w:val="002C708E"/>
    <w:rsid w:val="00320096"/>
    <w:rsid w:val="00325C6B"/>
    <w:rsid w:val="00330304"/>
    <w:rsid w:val="003A1809"/>
    <w:rsid w:val="003A5589"/>
    <w:rsid w:val="003B2BDF"/>
    <w:rsid w:val="004214CA"/>
    <w:rsid w:val="00470C3C"/>
    <w:rsid w:val="004742E5"/>
    <w:rsid w:val="00487E48"/>
    <w:rsid w:val="00497531"/>
    <w:rsid w:val="004A3D55"/>
    <w:rsid w:val="005975B7"/>
    <w:rsid w:val="005A4EC4"/>
    <w:rsid w:val="005B64A7"/>
    <w:rsid w:val="005C6BEE"/>
    <w:rsid w:val="005D0843"/>
    <w:rsid w:val="005D49CE"/>
    <w:rsid w:val="00602F40"/>
    <w:rsid w:val="006B1ECE"/>
    <w:rsid w:val="006F326E"/>
    <w:rsid w:val="006F37C8"/>
    <w:rsid w:val="00724E77"/>
    <w:rsid w:val="00742AA3"/>
    <w:rsid w:val="007B628E"/>
    <w:rsid w:val="007D4370"/>
    <w:rsid w:val="00810EBC"/>
    <w:rsid w:val="008400E3"/>
    <w:rsid w:val="00847012"/>
    <w:rsid w:val="0085153A"/>
    <w:rsid w:val="00861836"/>
    <w:rsid w:val="00872E19"/>
    <w:rsid w:val="008D12FE"/>
    <w:rsid w:val="008E0770"/>
    <w:rsid w:val="008F22B8"/>
    <w:rsid w:val="009A4AB8"/>
    <w:rsid w:val="009B31F4"/>
    <w:rsid w:val="009F21F3"/>
    <w:rsid w:val="00A60AB6"/>
    <w:rsid w:val="00AC0550"/>
    <w:rsid w:val="00B00492"/>
    <w:rsid w:val="00B31D5D"/>
    <w:rsid w:val="00B82EA5"/>
    <w:rsid w:val="00BB2B80"/>
    <w:rsid w:val="00BD28AD"/>
    <w:rsid w:val="00C85799"/>
    <w:rsid w:val="00CB224C"/>
    <w:rsid w:val="00CE7DBF"/>
    <w:rsid w:val="00CF147E"/>
    <w:rsid w:val="00DC1F88"/>
    <w:rsid w:val="00DE4B4C"/>
    <w:rsid w:val="00DE7F19"/>
    <w:rsid w:val="00E321C0"/>
    <w:rsid w:val="00E52C4C"/>
    <w:rsid w:val="00EE217F"/>
    <w:rsid w:val="00F0671D"/>
    <w:rsid w:val="00F44E6C"/>
    <w:rsid w:val="00FB228B"/>
    <w:rsid w:val="00FF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8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3D55"/>
    <w:rPr>
      <w:rFonts w:ascii="Century Gothic" w:hAnsi="Century Gothic"/>
      <w:color w:val="404040" w:themeColor="text1" w:themeTint="BF"/>
      <w:sz w:val="22"/>
    </w:rPr>
  </w:style>
  <w:style w:type="paragraph" w:styleId="Heading1">
    <w:name w:val="heading 1"/>
    <w:basedOn w:val="Normal"/>
    <w:next w:val="Normal"/>
    <w:link w:val="Heading1Char"/>
    <w:uiPriority w:val="9"/>
    <w:qFormat/>
    <w:rsid w:val="000E1FC6"/>
    <w:pPr>
      <w:numPr>
        <w:numId w:val="7"/>
      </w:numPr>
      <w:outlineLvl w:val="0"/>
    </w:pPr>
    <w:rPr>
      <w:b/>
      <w:caps/>
      <w:color w:val="14A0B5"/>
      <w:sz w:val="36"/>
    </w:rPr>
  </w:style>
  <w:style w:type="paragraph" w:styleId="Heading2">
    <w:name w:val="heading 2"/>
    <w:basedOn w:val="Normal"/>
    <w:next w:val="Normal"/>
    <w:link w:val="Heading2Char"/>
    <w:uiPriority w:val="9"/>
    <w:unhideWhenUsed/>
    <w:qFormat/>
    <w:rsid w:val="006B1ECE"/>
    <w:pPr>
      <w:numPr>
        <w:ilvl w:val="1"/>
        <w:numId w:val="7"/>
      </w:numPr>
      <w:outlineLvl w:val="1"/>
    </w:pPr>
    <w:rPr>
      <w:b/>
      <w:color w:val="A6A6A6" w:themeColor="background1" w:themeShade="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836"/>
    <w:pPr>
      <w:tabs>
        <w:tab w:val="center" w:pos="4320"/>
        <w:tab w:val="right" w:pos="8640"/>
      </w:tabs>
    </w:pPr>
  </w:style>
  <w:style w:type="character" w:customStyle="1" w:styleId="HeaderChar">
    <w:name w:val="Header Char"/>
    <w:basedOn w:val="DefaultParagraphFont"/>
    <w:link w:val="Header"/>
    <w:uiPriority w:val="99"/>
    <w:rsid w:val="00861836"/>
  </w:style>
  <w:style w:type="paragraph" w:styleId="Footer">
    <w:name w:val="footer"/>
    <w:basedOn w:val="Normal"/>
    <w:link w:val="FooterChar"/>
    <w:uiPriority w:val="99"/>
    <w:unhideWhenUsed/>
    <w:rsid w:val="00861836"/>
    <w:pPr>
      <w:tabs>
        <w:tab w:val="center" w:pos="4320"/>
        <w:tab w:val="right" w:pos="8640"/>
      </w:tabs>
    </w:pPr>
  </w:style>
  <w:style w:type="character" w:customStyle="1" w:styleId="FooterChar">
    <w:name w:val="Footer Char"/>
    <w:basedOn w:val="DefaultParagraphFont"/>
    <w:link w:val="Footer"/>
    <w:uiPriority w:val="99"/>
    <w:rsid w:val="00861836"/>
  </w:style>
  <w:style w:type="paragraph" w:styleId="BalloonText">
    <w:name w:val="Balloon Text"/>
    <w:basedOn w:val="Normal"/>
    <w:link w:val="BalloonTextChar"/>
    <w:uiPriority w:val="99"/>
    <w:semiHidden/>
    <w:unhideWhenUsed/>
    <w:rsid w:val="008618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836"/>
    <w:rPr>
      <w:rFonts w:ascii="Lucida Grande" w:hAnsi="Lucida Grande" w:cs="Lucida Grande"/>
      <w:sz w:val="18"/>
      <w:szCs w:val="18"/>
    </w:rPr>
  </w:style>
  <w:style w:type="paragraph" w:styleId="NormalWeb">
    <w:name w:val="Normal (Web)"/>
    <w:basedOn w:val="Normal"/>
    <w:unhideWhenUsed/>
    <w:rsid w:val="00861836"/>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810EBC"/>
  </w:style>
  <w:style w:type="character" w:customStyle="1" w:styleId="Heading1Char">
    <w:name w:val="Heading 1 Char"/>
    <w:basedOn w:val="DefaultParagraphFont"/>
    <w:link w:val="Heading1"/>
    <w:uiPriority w:val="9"/>
    <w:rsid w:val="000E1FC6"/>
    <w:rPr>
      <w:rFonts w:ascii="Century Gothic" w:hAnsi="Century Gothic"/>
      <w:b/>
      <w:caps/>
      <w:color w:val="14A0B5"/>
      <w:sz w:val="36"/>
    </w:rPr>
  </w:style>
  <w:style w:type="character" w:customStyle="1" w:styleId="Heading2Char">
    <w:name w:val="Heading 2 Char"/>
    <w:basedOn w:val="DefaultParagraphFont"/>
    <w:link w:val="Heading2"/>
    <w:uiPriority w:val="9"/>
    <w:rsid w:val="006B1ECE"/>
    <w:rPr>
      <w:rFonts w:ascii="Century Gothic" w:hAnsi="Century Gothic"/>
      <w:b/>
      <w:color w:val="A6A6A6" w:themeColor="background1" w:themeShade="A6"/>
      <w:sz w:val="26"/>
      <w:szCs w:val="26"/>
    </w:rPr>
  </w:style>
  <w:style w:type="paragraph" w:customStyle="1" w:styleId="HEADER-TITLE">
    <w:name w:val="HEADER-TITLE"/>
    <w:basedOn w:val="Normal"/>
    <w:qFormat/>
    <w:rsid w:val="004A3D55"/>
    <w:rPr>
      <w:b/>
      <w:color w:val="FFFFFF" w:themeColor="background1"/>
      <w:sz w:val="44"/>
      <w:szCs w:val="44"/>
    </w:rPr>
  </w:style>
  <w:style w:type="paragraph" w:customStyle="1" w:styleId="Subtitle-Cover">
    <w:name w:val="Subtitle-Cover"/>
    <w:basedOn w:val="Normal"/>
    <w:qFormat/>
    <w:rsid w:val="004A3D55"/>
    <w:rPr>
      <w:color w:val="FFFFFF" w:themeColor="background1"/>
      <w:sz w:val="32"/>
    </w:rPr>
  </w:style>
  <w:style w:type="paragraph" w:styleId="ListParagraph">
    <w:name w:val="List Paragraph"/>
    <w:basedOn w:val="Normal"/>
    <w:uiPriority w:val="34"/>
    <w:qFormat/>
    <w:rsid w:val="00742AA3"/>
    <w:pPr>
      <w:ind w:left="720"/>
      <w:contextualSpacing/>
    </w:pPr>
  </w:style>
  <w:style w:type="paragraph" w:customStyle="1" w:styleId="Bullet1">
    <w:name w:val="Bullet1"/>
    <w:basedOn w:val="ListParagraph"/>
    <w:qFormat/>
    <w:rsid w:val="00742AA3"/>
    <w:pPr>
      <w:numPr>
        <w:numId w:val="1"/>
      </w:numPr>
    </w:pPr>
  </w:style>
  <w:style w:type="paragraph" w:customStyle="1" w:styleId="Bullet2">
    <w:name w:val="Bullet2"/>
    <w:basedOn w:val="Bullet1"/>
    <w:qFormat/>
    <w:rsid w:val="00742AA3"/>
    <w:pPr>
      <w:numPr>
        <w:ilvl w:val="1"/>
      </w:numPr>
    </w:pPr>
  </w:style>
  <w:style w:type="paragraph" w:customStyle="1" w:styleId="Bullet3">
    <w:name w:val="Bullet3"/>
    <w:basedOn w:val="Bullet1"/>
    <w:qFormat/>
    <w:rsid w:val="00742AA3"/>
    <w:pPr>
      <w:numPr>
        <w:ilvl w:val="2"/>
      </w:numPr>
    </w:pPr>
  </w:style>
  <w:style w:type="paragraph" w:customStyle="1" w:styleId="Bullet4">
    <w:name w:val="Bullet4"/>
    <w:basedOn w:val="Bullet1"/>
    <w:qFormat/>
    <w:rsid w:val="00742AA3"/>
    <w:pPr>
      <w:numPr>
        <w:ilvl w:val="3"/>
        <w:numId w:val="2"/>
      </w:numPr>
    </w:pPr>
  </w:style>
  <w:style w:type="paragraph" w:customStyle="1" w:styleId="Bullet5">
    <w:name w:val="Bullet5"/>
    <w:basedOn w:val="Bullet1"/>
    <w:qFormat/>
    <w:rsid w:val="009F21F3"/>
    <w:pPr>
      <w:numPr>
        <w:ilvl w:val="4"/>
      </w:numPr>
    </w:pPr>
  </w:style>
  <w:style w:type="character" w:styleId="LineNumber">
    <w:name w:val="line number"/>
    <w:basedOn w:val="DefaultParagraphFont"/>
    <w:uiPriority w:val="99"/>
    <w:semiHidden/>
    <w:unhideWhenUsed/>
    <w:rsid w:val="00CE7DBF"/>
  </w:style>
  <w:style w:type="character" w:styleId="Hyperlink">
    <w:name w:val="Hyperlink"/>
    <w:rsid w:val="003B2BDF"/>
    <w:rPr>
      <w:color w:val="0000FF"/>
      <w:u w:val="single"/>
    </w:rPr>
  </w:style>
  <w:style w:type="character" w:styleId="CommentReference">
    <w:name w:val="annotation reference"/>
    <w:basedOn w:val="DefaultParagraphFont"/>
    <w:uiPriority w:val="99"/>
    <w:semiHidden/>
    <w:unhideWhenUsed/>
    <w:rsid w:val="008D12FE"/>
    <w:rPr>
      <w:sz w:val="16"/>
      <w:szCs w:val="16"/>
    </w:rPr>
  </w:style>
  <w:style w:type="paragraph" w:styleId="CommentText">
    <w:name w:val="annotation text"/>
    <w:basedOn w:val="Normal"/>
    <w:link w:val="CommentTextChar"/>
    <w:uiPriority w:val="99"/>
    <w:semiHidden/>
    <w:unhideWhenUsed/>
    <w:rsid w:val="008D12FE"/>
    <w:rPr>
      <w:sz w:val="20"/>
      <w:szCs w:val="20"/>
    </w:rPr>
  </w:style>
  <w:style w:type="character" w:customStyle="1" w:styleId="CommentTextChar">
    <w:name w:val="Comment Text Char"/>
    <w:basedOn w:val="DefaultParagraphFont"/>
    <w:link w:val="CommentText"/>
    <w:uiPriority w:val="99"/>
    <w:semiHidden/>
    <w:rsid w:val="008D12FE"/>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8D12FE"/>
    <w:rPr>
      <w:b/>
      <w:bCs/>
    </w:rPr>
  </w:style>
  <w:style w:type="character" w:customStyle="1" w:styleId="CommentSubjectChar">
    <w:name w:val="Comment Subject Char"/>
    <w:basedOn w:val="CommentTextChar"/>
    <w:link w:val="CommentSubject"/>
    <w:uiPriority w:val="99"/>
    <w:semiHidden/>
    <w:rsid w:val="008D12FE"/>
    <w:rPr>
      <w:rFonts w:ascii="Century Gothic" w:hAnsi="Century Gothic"/>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08760">
      <w:bodyDiv w:val="1"/>
      <w:marLeft w:val="0"/>
      <w:marRight w:val="0"/>
      <w:marTop w:val="0"/>
      <w:marBottom w:val="0"/>
      <w:divBdr>
        <w:top w:val="none" w:sz="0" w:space="0" w:color="auto"/>
        <w:left w:val="none" w:sz="0" w:space="0" w:color="auto"/>
        <w:bottom w:val="none" w:sz="0" w:space="0" w:color="auto"/>
        <w:right w:val="none" w:sz="0" w:space="0" w:color="auto"/>
      </w:divBdr>
    </w:div>
    <w:div w:id="1570387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closing101.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034C-374D-6E47-8F81-F55174CE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2015-08-10T18:26:00Z</dcterms:created>
  <dcterms:modified xsi:type="dcterms:W3CDTF">2019-09-09T18:56:00Z</dcterms:modified>
</cp:coreProperties>
</file>