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CC" w:rsidRPr="00571B0E" w:rsidRDefault="00EA15CC" w:rsidP="00EA15CC">
      <w:pPr>
        <w:spacing w:after="0"/>
        <w:jc w:val="center"/>
        <w:rPr>
          <w:rFonts w:ascii="Arial" w:hAnsi="Arial" w:cs="Arial"/>
          <w:b/>
        </w:rPr>
      </w:pPr>
      <w:r w:rsidRPr="00571B0E">
        <w:rPr>
          <w:rFonts w:ascii="Arial" w:hAnsi="Arial" w:cs="Arial"/>
          <w:b/>
        </w:rPr>
        <w:t>MINUTES OF THE MEETING</w:t>
      </w:r>
    </w:p>
    <w:p w:rsidR="00EA15CC" w:rsidRPr="00571B0E" w:rsidRDefault="00EA15CC" w:rsidP="00EA15CC">
      <w:pPr>
        <w:spacing w:after="0"/>
        <w:jc w:val="center"/>
        <w:rPr>
          <w:rFonts w:ascii="Arial" w:hAnsi="Arial" w:cs="Arial"/>
          <w:b/>
        </w:rPr>
      </w:pPr>
      <w:r w:rsidRPr="00571B0E">
        <w:rPr>
          <w:rFonts w:ascii="Arial" w:hAnsi="Arial" w:cs="Arial"/>
          <w:b/>
        </w:rPr>
        <w:t>BOARD OF GOVERNORS</w:t>
      </w:r>
    </w:p>
    <w:p w:rsidR="00EA15CC" w:rsidRPr="00571B0E" w:rsidRDefault="00EA15CC" w:rsidP="00EA15CC">
      <w:pPr>
        <w:spacing w:after="0"/>
        <w:jc w:val="center"/>
        <w:rPr>
          <w:rFonts w:ascii="Arial" w:hAnsi="Arial" w:cs="Arial"/>
          <w:b/>
        </w:rPr>
      </w:pPr>
      <w:r w:rsidRPr="00571B0E">
        <w:rPr>
          <w:rFonts w:ascii="Arial" w:hAnsi="Arial" w:cs="Arial"/>
          <w:b/>
        </w:rPr>
        <w:t>AMERICAN LAND TITLE ASSOCIATION</w:t>
      </w:r>
    </w:p>
    <w:p w:rsidR="00EA15CC" w:rsidRPr="00571B0E" w:rsidRDefault="00EA15CC" w:rsidP="00EA15CC">
      <w:pPr>
        <w:spacing w:after="0"/>
        <w:jc w:val="center"/>
        <w:rPr>
          <w:rFonts w:ascii="Arial" w:hAnsi="Arial" w:cs="Arial"/>
          <w:b/>
        </w:rPr>
      </w:pPr>
    </w:p>
    <w:p w:rsidR="00EA15CC" w:rsidRPr="00571B0E" w:rsidRDefault="00EA15CC" w:rsidP="00EA15CC">
      <w:pPr>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EA15CC" w:rsidRPr="00571B0E" w:rsidTr="00017D9E">
        <w:tc>
          <w:tcPr>
            <w:tcW w:w="4788" w:type="dxa"/>
          </w:tcPr>
          <w:p w:rsidR="00EA15CC" w:rsidRPr="007D52E9" w:rsidRDefault="00F46B6A" w:rsidP="00017D9E">
            <w:pPr>
              <w:spacing w:after="0"/>
              <w:rPr>
                <w:rFonts w:ascii="Arial" w:hAnsi="Arial" w:cs="Arial"/>
              </w:rPr>
            </w:pPr>
            <w:r>
              <w:rPr>
                <w:rFonts w:ascii="Arial" w:hAnsi="Arial" w:cs="Arial"/>
              </w:rPr>
              <w:t>September 5</w:t>
            </w:r>
            <w:r w:rsidR="00EA15CC">
              <w:rPr>
                <w:rFonts w:ascii="Arial" w:hAnsi="Arial" w:cs="Arial"/>
              </w:rPr>
              <w:t>, 2018</w:t>
            </w:r>
          </w:p>
          <w:p w:rsidR="00EA15CC" w:rsidRPr="007D52E9" w:rsidRDefault="00F46B6A" w:rsidP="00017D9E">
            <w:pPr>
              <w:spacing w:after="0"/>
              <w:rPr>
                <w:rFonts w:ascii="Arial" w:hAnsi="Arial" w:cs="Arial"/>
              </w:rPr>
            </w:pPr>
            <w:r>
              <w:rPr>
                <w:rFonts w:ascii="Arial" w:hAnsi="Arial" w:cs="Arial"/>
              </w:rPr>
              <w:t>10:00</w:t>
            </w:r>
            <w:r w:rsidR="00EA15CC" w:rsidRPr="007D52E9">
              <w:rPr>
                <w:rFonts w:ascii="Arial" w:hAnsi="Arial" w:cs="Arial"/>
              </w:rPr>
              <w:t xml:space="preserve"> </w:t>
            </w:r>
            <w:r>
              <w:rPr>
                <w:rFonts w:ascii="Arial" w:hAnsi="Arial" w:cs="Arial"/>
              </w:rPr>
              <w:t>a</w:t>
            </w:r>
            <w:r w:rsidR="00EA15CC" w:rsidRPr="007D52E9">
              <w:rPr>
                <w:rFonts w:ascii="Arial" w:hAnsi="Arial" w:cs="Arial"/>
              </w:rPr>
              <w:t>.m. ET</w:t>
            </w:r>
            <w:r w:rsidR="00EA15CC" w:rsidRPr="007D52E9">
              <w:rPr>
                <w:rFonts w:ascii="Arial" w:hAnsi="Arial" w:cs="Arial"/>
              </w:rPr>
              <w:tab/>
            </w:r>
          </w:p>
        </w:tc>
        <w:tc>
          <w:tcPr>
            <w:tcW w:w="4788" w:type="dxa"/>
          </w:tcPr>
          <w:p w:rsidR="00EA15CC" w:rsidRPr="007D52E9" w:rsidRDefault="00EA15CC" w:rsidP="00017D9E">
            <w:pPr>
              <w:spacing w:after="0"/>
              <w:jc w:val="right"/>
              <w:rPr>
                <w:rFonts w:ascii="Arial" w:hAnsi="Arial" w:cs="Arial"/>
              </w:rPr>
            </w:pPr>
            <w:r>
              <w:rPr>
                <w:rFonts w:ascii="Arial" w:hAnsi="Arial" w:cs="Arial"/>
              </w:rPr>
              <w:t>Conference Call</w:t>
            </w:r>
          </w:p>
          <w:p w:rsidR="00EA15CC" w:rsidRPr="00571B0E" w:rsidRDefault="00EA15CC" w:rsidP="00017D9E">
            <w:pPr>
              <w:spacing w:after="0"/>
              <w:jc w:val="right"/>
              <w:rPr>
                <w:rFonts w:ascii="Arial" w:hAnsi="Arial" w:cs="Arial"/>
              </w:rPr>
            </w:pPr>
          </w:p>
        </w:tc>
      </w:tr>
    </w:tbl>
    <w:p w:rsidR="00EA15CC" w:rsidRPr="00571B0E" w:rsidRDefault="00EA15CC" w:rsidP="00EA15CC">
      <w:pPr>
        <w:spacing w:after="0"/>
        <w:jc w:val="both"/>
        <w:rPr>
          <w:rFonts w:ascii="Arial" w:hAnsi="Arial" w:cs="Arial"/>
        </w:rPr>
      </w:pPr>
      <w:r w:rsidRPr="00571B0E">
        <w:rPr>
          <w:rFonts w:ascii="Arial" w:hAnsi="Arial" w:cs="Arial"/>
        </w:rPr>
        <w:t xml:space="preserve">   </w:t>
      </w:r>
      <w:r w:rsidRPr="00571B0E">
        <w:rPr>
          <w:rFonts w:ascii="Arial" w:hAnsi="Arial" w:cs="Arial"/>
        </w:rPr>
        <w:tab/>
      </w:r>
      <w:r w:rsidRPr="00571B0E">
        <w:rPr>
          <w:rFonts w:ascii="Arial" w:hAnsi="Arial" w:cs="Arial"/>
        </w:rPr>
        <w:tab/>
      </w:r>
    </w:p>
    <w:p w:rsidR="00EA15CC" w:rsidRPr="00571B0E" w:rsidRDefault="00EA15CC" w:rsidP="00EA15CC">
      <w:pPr>
        <w:spacing w:after="0"/>
        <w:jc w:val="both"/>
        <w:rPr>
          <w:rFonts w:ascii="Arial" w:hAnsi="Arial" w:cs="Arial"/>
        </w:rPr>
      </w:pPr>
      <w:r w:rsidRPr="00571B0E">
        <w:rPr>
          <w:rFonts w:ascii="Arial" w:hAnsi="Arial" w:cs="Arial"/>
        </w:rPr>
        <w:tab/>
      </w:r>
      <w:r w:rsidRPr="00571B0E">
        <w:rPr>
          <w:rFonts w:ascii="Arial" w:hAnsi="Arial" w:cs="Arial"/>
        </w:rPr>
        <w:tab/>
      </w:r>
      <w:r w:rsidRPr="00571B0E">
        <w:rPr>
          <w:rFonts w:ascii="Arial" w:hAnsi="Arial" w:cs="Arial"/>
        </w:rPr>
        <w:tab/>
      </w:r>
      <w:r w:rsidRPr="00571B0E">
        <w:rPr>
          <w:rFonts w:ascii="Arial" w:hAnsi="Arial" w:cs="Arial"/>
        </w:rPr>
        <w:tab/>
      </w:r>
      <w:r w:rsidRPr="00571B0E">
        <w:rPr>
          <w:rFonts w:ascii="Arial" w:hAnsi="Arial" w:cs="Arial"/>
        </w:rPr>
        <w:tab/>
      </w:r>
      <w:r w:rsidRPr="00571B0E">
        <w:rPr>
          <w:rFonts w:ascii="Arial" w:hAnsi="Arial" w:cs="Arial"/>
        </w:rPr>
        <w:tab/>
      </w:r>
      <w:r w:rsidRPr="00571B0E">
        <w:rPr>
          <w:rFonts w:ascii="Arial" w:hAnsi="Arial" w:cs="Arial"/>
        </w:rPr>
        <w:tab/>
      </w:r>
      <w:r w:rsidRPr="00571B0E">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EA15CC" w:rsidRPr="00861EDB" w:rsidTr="00017D9E">
        <w:tc>
          <w:tcPr>
            <w:tcW w:w="4788" w:type="dxa"/>
          </w:tcPr>
          <w:p w:rsidR="00EA15CC" w:rsidRDefault="00EA15CC" w:rsidP="00017D9E">
            <w:pPr>
              <w:spacing w:after="0"/>
              <w:rPr>
                <w:rFonts w:ascii="Arial" w:hAnsi="Arial" w:cs="Arial"/>
              </w:rPr>
            </w:pPr>
            <w:r w:rsidRPr="00861EDB">
              <w:rPr>
                <w:rFonts w:ascii="Arial" w:hAnsi="Arial" w:cs="Arial"/>
              </w:rPr>
              <w:t>GOVERNORS PARTICIPATING:</w:t>
            </w:r>
          </w:p>
          <w:p w:rsidR="00EA15CC" w:rsidRPr="00861EDB" w:rsidRDefault="00EA15CC" w:rsidP="00017D9E">
            <w:pPr>
              <w:spacing w:after="0"/>
              <w:rPr>
                <w:rFonts w:ascii="Arial" w:hAnsi="Arial" w:cs="Arial"/>
              </w:rPr>
            </w:pPr>
            <w:r w:rsidRPr="1C685AE8">
              <w:rPr>
                <w:rFonts w:ascii="Arial" w:hAnsi="Arial" w:cs="Arial"/>
              </w:rPr>
              <w:t>Steven G. Day, NTP, President</w:t>
            </w:r>
          </w:p>
          <w:p w:rsidR="00EA15CC" w:rsidRDefault="00EA15CC" w:rsidP="00017D9E">
            <w:pPr>
              <w:spacing w:after="0"/>
              <w:rPr>
                <w:rFonts w:ascii="Arial" w:hAnsi="Arial" w:cs="Arial"/>
              </w:rPr>
            </w:pPr>
            <w:r>
              <w:rPr>
                <w:rFonts w:ascii="Arial" w:hAnsi="Arial" w:cs="Arial"/>
              </w:rPr>
              <w:t>Patrick H. Beall</w:t>
            </w:r>
          </w:p>
          <w:p w:rsidR="00EA15CC" w:rsidRPr="00861EDB" w:rsidRDefault="00EA15CC" w:rsidP="00017D9E">
            <w:pPr>
              <w:spacing w:after="0"/>
              <w:rPr>
                <w:rFonts w:ascii="Arial" w:hAnsi="Arial" w:cs="Arial"/>
              </w:rPr>
            </w:pPr>
            <w:r w:rsidRPr="00861EDB">
              <w:rPr>
                <w:rFonts w:ascii="Arial" w:hAnsi="Arial" w:cs="Arial"/>
              </w:rPr>
              <w:t>Cynthia Blair, NTP</w:t>
            </w:r>
          </w:p>
          <w:p w:rsidR="00EA15CC" w:rsidRPr="00123F0C" w:rsidRDefault="00EA15CC" w:rsidP="00017D9E">
            <w:pPr>
              <w:spacing w:after="0"/>
              <w:rPr>
                <w:rFonts w:ascii="Arial" w:hAnsi="Arial" w:cs="Arial"/>
              </w:rPr>
            </w:pPr>
            <w:r w:rsidRPr="00123F0C">
              <w:rPr>
                <w:rFonts w:ascii="Arial" w:hAnsi="Arial" w:cs="Arial"/>
              </w:rPr>
              <w:t>William Burding, Jr., NTP</w:t>
            </w:r>
          </w:p>
          <w:p w:rsidR="00EA15CC" w:rsidRPr="00123F0C" w:rsidRDefault="00EA15CC" w:rsidP="00017D9E">
            <w:pPr>
              <w:spacing w:after="0"/>
              <w:rPr>
                <w:rFonts w:ascii="Arial" w:hAnsi="Arial" w:cs="Arial"/>
              </w:rPr>
            </w:pPr>
            <w:r w:rsidRPr="00123F0C">
              <w:rPr>
                <w:rFonts w:ascii="Arial" w:hAnsi="Arial" w:cs="Arial"/>
              </w:rPr>
              <w:t>Don Kennedy</w:t>
            </w:r>
          </w:p>
          <w:p w:rsidR="00EA15CC" w:rsidRPr="00861EDB" w:rsidRDefault="00EA15CC" w:rsidP="00017D9E">
            <w:pPr>
              <w:spacing w:after="0"/>
              <w:rPr>
                <w:rFonts w:ascii="Arial" w:hAnsi="Arial" w:cs="Arial"/>
              </w:rPr>
            </w:pPr>
            <w:r w:rsidRPr="00123F0C">
              <w:rPr>
                <w:rFonts w:ascii="Arial" w:hAnsi="Arial" w:cs="Arial"/>
              </w:rPr>
              <w:t>Daniel Mennenoh, ITP, NTP</w:t>
            </w:r>
          </w:p>
          <w:p w:rsidR="00EA15CC" w:rsidRDefault="00EA15CC" w:rsidP="00017D9E">
            <w:pPr>
              <w:spacing w:after="0"/>
              <w:rPr>
                <w:rFonts w:ascii="Arial" w:hAnsi="Arial" w:cs="Arial"/>
              </w:rPr>
            </w:pPr>
            <w:r>
              <w:rPr>
                <w:rFonts w:ascii="Arial" w:hAnsi="Arial" w:cs="Arial"/>
              </w:rPr>
              <w:t>Maureen Pfaff</w:t>
            </w:r>
            <w:r w:rsidRPr="00861EDB">
              <w:rPr>
                <w:rFonts w:ascii="Arial" w:hAnsi="Arial" w:cs="Arial"/>
              </w:rPr>
              <w:t xml:space="preserve"> </w:t>
            </w:r>
          </w:p>
          <w:p w:rsidR="00EA15CC" w:rsidRPr="00861EDB" w:rsidRDefault="00EA15CC" w:rsidP="00017D9E">
            <w:pPr>
              <w:spacing w:after="0"/>
              <w:rPr>
                <w:rFonts w:ascii="Arial" w:hAnsi="Arial" w:cs="Arial"/>
              </w:rPr>
            </w:pPr>
            <w:r w:rsidRPr="00861EDB">
              <w:rPr>
                <w:rFonts w:ascii="Arial" w:hAnsi="Arial" w:cs="Arial"/>
              </w:rPr>
              <w:t>Jack Rattikin</w:t>
            </w:r>
          </w:p>
          <w:p w:rsidR="00EA15CC" w:rsidRPr="00861EDB" w:rsidRDefault="00EA15CC" w:rsidP="00017D9E">
            <w:pPr>
              <w:spacing w:after="0"/>
              <w:rPr>
                <w:rFonts w:ascii="Arial" w:hAnsi="Arial" w:cs="Arial"/>
              </w:rPr>
            </w:pPr>
            <w:r w:rsidRPr="00861EDB">
              <w:rPr>
                <w:rFonts w:ascii="Arial" w:hAnsi="Arial" w:cs="Arial"/>
              </w:rPr>
              <w:t>Richard Welshons</w:t>
            </w:r>
          </w:p>
          <w:p w:rsidR="00EA15CC" w:rsidRPr="00861EDB" w:rsidRDefault="00EA15CC" w:rsidP="00017D9E">
            <w:pPr>
              <w:spacing w:after="0"/>
              <w:rPr>
                <w:rFonts w:ascii="Arial" w:hAnsi="Arial" w:cs="Arial"/>
              </w:rPr>
            </w:pPr>
            <w:r w:rsidRPr="00861EDB">
              <w:rPr>
                <w:rFonts w:ascii="Arial" w:hAnsi="Arial" w:cs="Arial"/>
              </w:rPr>
              <w:t>Dan Wold</w:t>
            </w:r>
          </w:p>
          <w:p w:rsidR="00EA15CC" w:rsidRPr="00861EDB" w:rsidRDefault="00EA15CC" w:rsidP="00017D9E">
            <w:pPr>
              <w:spacing w:after="0"/>
              <w:rPr>
                <w:rFonts w:ascii="Arial" w:hAnsi="Arial" w:cs="Arial"/>
              </w:rPr>
            </w:pPr>
          </w:p>
          <w:p w:rsidR="00EA15CC" w:rsidRPr="00861EDB" w:rsidRDefault="00EA15CC" w:rsidP="00017D9E">
            <w:pPr>
              <w:spacing w:after="0"/>
              <w:rPr>
                <w:rFonts w:ascii="Arial" w:hAnsi="Arial" w:cs="Arial"/>
              </w:rPr>
            </w:pPr>
          </w:p>
          <w:p w:rsidR="00EA15CC" w:rsidRPr="00AA031B" w:rsidRDefault="00EA15CC" w:rsidP="00017D9E">
            <w:pPr>
              <w:spacing w:after="0"/>
              <w:rPr>
                <w:rFonts w:ascii="Arial" w:hAnsi="Arial" w:cs="Arial"/>
              </w:rPr>
            </w:pPr>
            <w:r>
              <w:rPr>
                <w:rFonts w:ascii="Arial" w:hAnsi="Arial" w:cs="Arial"/>
              </w:rPr>
              <w:t>GOVERNORS NOT PARTICIPATING:</w:t>
            </w:r>
            <w:r w:rsidRPr="00AA031B">
              <w:rPr>
                <w:rFonts w:ascii="Arial" w:hAnsi="Arial" w:cs="Arial"/>
              </w:rPr>
              <w:tab/>
            </w:r>
          </w:p>
          <w:p w:rsidR="00F46B6A" w:rsidRPr="00861EDB" w:rsidRDefault="00F46B6A" w:rsidP="00F46B6A">
            <w:pPr>
              <w:spacing w:after="0"/>
              <w:rPr>
                <w:rFonts w:ascii="Arial" w:hAnsi="Arial" w:cs="Arial"/>
              </w:rPr>
            </w:pPr>
            <w:r w:rsidRPr="00861EDB">
              <w:rPr>
                <w:rFonts w:ascii="Arial" w:hAnsi="Arial" w:cs="Arial"/>
              </w:rPr>
              <w:t>Mary O’Donnell</w:t>
            </w:r>
          </w:p>
          <w:p w:rsidR="00EA15CC" w:rsidRDefault="00EA15CC" w:rsidP="00017D9E">
            <w:pPr>
              <w:spacing w:after="0"/>
              <w:rPr>
                <w:rFonts w:ascii="Arial" w:hAnsi="Arial" w:cs="Arial"/>
              </w:rPr>
            </w:pPr>
          </w:p>
          <w:p w:rsidR="00EA15CC" w:rsidRPr="00AA031B" w:rsidRDefault="00EA15CC" w:rsidP="00017D9E">
            <w:pPr>
              <w:spacing w:after="0"/>
              <w:rPr>
                <w:rFonts w:ascii="Arial" w:hAnsi="Arial" w:cs="Arial"/>
              </w:rPr>
            </w:pPr>
          </w:p>
          <w:p w:rsidR="00EA15CC" w:rsidRPr="00AA031B" w:rsidRDefault="00EA15CC" w:rsidP="00017D9E">
            <w:pPr>
              <w:spacing w:after="0"/>
              <w:rPr>
                <w:rFonts w:ascii="Arial" w:hAnsi="Arial" w:cs="Arial"/>
              </w:rPr>
            </w:pPr>
            <w:r w:rsidRPr="00AA031B">
              <w:rPr>
                <w:rFonts w:ascii="Arial" w:hAnsi="Arial" w:cs="Arial"/>
              </w:rPr>
              <w:t>ALSO PARTICIPATING:</w:t>
            </w:r>
          </w:p>
          <w:p w:rsidR="00EA15CC" w:rsidRPr="00861EDB" w:rsidRDefault="00EA15CC" w:rsidP="00017D9E">
            <w:pPr>
              <w:spacing w:after="0"/>
              <w:rPr>
                <w:rFonts w:ascii="Arial" w:hAnsi="Arial" w:cs="Arial"/>
              </w:rPr>
            </w:pPr>
            <w:r w:rsidRPr="00861EDB">
              <w:rPr>
                <w:rFonts w:ascii="Arial" w:hAnsi="Arial" w:cs="Arial"/>
              </w:rPr>
              <w:t>Michelle Korsmo, CEO</w:t>
            </w:r>
          </w:p>
          <w:p w:rsidR="00EA15CC" w:rsidRPr="00861EDB" w:rsidRDefault="00EA15CC" w:rsidP="00017D9E">
            <w:pPr>
              <w:spacing w:after="0"/>
              <w:rPr>
                <w:rFonts w:ascii="Arial" w:hAnsi="Arial" w:cs="Arial"/>
              </w:rPr>
            </w:pPr>
            <w:r w:rsidRPr="00861EDB">
              <w:rPr>
                <w:rFonts w:ascii="Arial" w:hAnsi="Arial" w:cs="Arial"/>
              </w:rPr>
              <w:t>Justin Ailes</w:t>
            </w:r>
          </w:p>
          <w:p w:rsidR="00EA15CC" w:rsidRPr="00861EDB" w:rsidRDefault="00EA15CC" w:rsidP="00017D9E">
            <w:pPr>
              <w:spacing w:after="0"/>
              <w:rPr>
                <w:rFonts w:ascii="Arial" w:hAnsi="Arial" w:cs="Arial"/>
              </w:rPr>
            </w:pPr>
            <w:r w:rsidRPr="00861EDB">
              <w:rPr>
                <w:rFonts w:ascii="Arial" w:hAnsi="Arial" w:cs="Arial"/>
              </w:rPr>
              <w:t>Steve Gottheim</w:t>
            </w:r>
          </w:p>
          <w:p w:rsidR="00EA15CC" w:rsidRPr="00861EDB" w:rsidRDefault="00EA15CC" w:rsidP="00017D9E">
            <w:pPr>
              <w:spacing w:after="0"/>
              <w:rPr>
                <w:rFonts w:ascii="Arial" w:hAnsi="Arial" w:cs="Arial"/>
              </w:rPr>
            </w:pPr>
            <w:r w:rsidRPr="00861EDB">
              <w:rPr>
                <w:rFonts w:ascii="Arial" w:hAnsi="Arial" w:cs="Arial"/>
              </w:rPr>
              <w:t>Cornelia Horner</w:t>
            </w:r>
          </w:p>
          <w:p w:rsidR="00EA15CC" w:rsidRPr="00861EDB" w:rsidRDefault="00EA15CC" w:rsidP="00017D9E">
            <w:pPr>
              <w:spacing w:after="0"/>
              <w:rPr>
                <w:rFonts w:ascii="Arial" w:hAnsi="Arial" w:cs="Arial"/>
              </w:rPr>
            </w:pPr>
            <w:r w:rsidRPr="00861EDB">
              <w:rPr>
                <w:rFonts w:ascii="Arial" w:hAnsi="Arial" w:cs="Arial"/>
              </w:rPr>
              <w:t>Kelly Romeo</w:t>
            </w:r>
          </w:p>
          <w:p w:rsidR="00EA15CC" w:rsidRPr="00861EDB" w:rsidRDefault="00EA15CC" w:rsidP="00017D9E">
            <w:pPr>
              <w:spacing w:after="0"/>
              <w:rPr>
                <w:rFonts w:ascii="Arial" w:hAnsi="Arial" w:cs="Arial"/>
              </w:rPr>
            </w:pPr>
            <w:r w:rsidRPr="00861EDB">
              <w:rPr>
                <w:rFonts w:ascii="Arial" w:hAnsi="Arial" w:cs="Arial"/>
              </w:rPr>
              <w:t>Jeremy Yohe</w:t>
            </w:r>
          </w:p>
        </w:tc>
        <w:tc>
          <w:tcPr>
            <w:tcW w:w="4788" w:type="dxa"/>
          </w:tcPr>
          <w:p w:rsidR="00EA15CC" w:rsidRPr="00861EDB" w:rsidRDefault="00EA15CC" w:rsidP="00017D9E">
            <w:pPr>
              <w:spacing w:after="0"/>
              <w:rPr>
                <w:rFonts w:ascii="Arial" w:hAnsi="Arial" w:cs="Arial"/>
              </w:rPr>
            </w:pPr>
            <w:r w:rsidRPr="00861EDB">
              <w:rPr>
                <w:rFonts w:ascii="Arial" w:hAnsi="Arial" w:cs="Arial"/>
              </w:rPr>
              <w:tab/>
            </w:r>
          </w:p>
          <w:p w:rsidR="00EA15CC" w:rsidRPr="00861EDB" w:rsidRDefault="00EA15CC" w:rsidP="00017D9E">
            <w:pPr>
              <w:spacing w:after="0"/>
              <w:jc w:val="right"/>
              <w:rPr>
                <w:rFonts w:ascii="Arial" w:hAnsi="Arial" w:cs="Arial"/>
              </w:rPr>
            </w:pPr>
            <w:r w:rsidRPr="00861EDB">
              <w:rPr>
                <w:rFonts w:ascii="Arial" w:hAnsi="Arial" w:cs="Arial"/>
              </w:rPr>
              <w:t xml:space="preserve">Jacksonville, FL </w:t>
            </w:r>
          </w:p>
          <w:p w:rsidR="00EA15CC" w:rsidRPr="00861EDB" w:rsidRDefault="00EA15CC" w:rsidP="00017D9E">
            <w:pPr>
              <w:spacing w:after="0"/>
              <w:jc w:val="right"/>
              <w:rPr>
                <w:rFonts w:ascii="Arial" w:hAnsi="Arial" w:cs="Arial"/>
              </w:rPr>
            </w:pPr>
            <w:r w:rsidRPr="00861EDB">
              <w:rPr>
                <w:rFonts w:ascii="Arial" w:hAnsi="Arial" w:cs="Arial"/>
              </w:rPr>
              <w:t>Houston, TX</w:t>
            </w:r>
          </w:p>
          <w:p w:rsidR="00EA15CC" w:rsidRPr="00861EDB" w:rsidRDefault="00EA15CC" w:rsidP="00017D9E">
            <w:pPr>
              <w:spacing w:after="0"/>
              <w:jc w:val="right"/>
              <w:rPr>
                <w:rFonts w:ascii="Arial" w:hAnsi="Arial" w:cs="Arial"/>
              </w:rPr>
            </w:pPr>
            <w:r w:rsidRPr="00861EDB">
              <w:rPr>
                <w:rFonts w:ascii="Arial" w:hAnsi="Arial" w:cs="Arial"/>
              </w:rPr>
              <w:t>Columbia, SC</w:t>
            </w:r>
          </w:p>
          <w:p w:rsidR="00EA15CC" w:rsidRPr="00861EDB" w:rsidRDefault="00EA15CC" w:rsidP="00017D9E">
            <w:pPr>
              <w:spacing w:after="0"/>
              <w:jc w:val="right"/>
              <w:rPr>
                <w:rFonts w:ascii="Arial" w:hAnsi="Arial" w:cs="Arial"/>
              </w:rPr>
            </w:pPr>
            <w:r w:rsidRPr="00861EDB">
              <w:rPr>
                <w:rFonts w:ascii="Arial" w:hAnsi="Arial" w:cs="Arial"/>
              </w:rPr>
              <w:t>Santa Ana, CA</w:t>
            </w:r>
          </w:p>
          <w:p w:rsidR="00EA15CC" w:rsidRPr="00861EDB" w:rsidRDefault="00EA15CC" w:rsidP="00017D9E">
            <w:pPr>
              <w:spacing w:after="0"/>
              <w:jc w:val="right"/>
              <w:rPr>
                <w:rFonts w:ascii="Arial" w:hAnsi="Arial" w:cs="Arial"/>
              </w:rPr>
            </w:pPr>
            <w:r w:rsidRPr="00861EDB">
              <w:rPr>
                <w:rFonts w:ascii="Arial" w:hAnsi="Arial" w:cs="Arial"/>
              </w:rPr>
              <w:t>Santa Ana, CA</w:t>
            </w:r>
          </w:p>
          <w:p w:rsidR="00EA15CC" w:rsidRPr="00861EDB" w:rsidRDefault="00EA15CC" w:rsidP="00017D9E">
            <w:pPr>
              <w:spacing w:after="0"/>
              <w:jc w:val="right"/>
              <w:rPr>
                <w:rFonts w:ascii="Arial" w:hAnsi="Arial" w:cs="Arial"/>
              </w:rPr>
            </w:pPr>
            <w:r w:rsidRPr="00861EDB">
              <w:rPr>
                <w:rFonts w:ascii="Arial" w:hAnsi="Arial" w:cs="Arial"/>
              </w:rPr>
              <w:t>Galena, IL</w:t>
            </w:r>
          </w:p>
          <w:p w:rsidR="00EA15CC" w:rsidRDefault="00EA15CC" w:rsidP="00017D9E">
            <w:pPr>
              <w:spacing w:after="0"/>
              <w:jc w:val="right"/>
              <w:rPr>
                <w:rFonts w:ascii="Arial" w:hAnsi="Arial" w:cs="Arial"/>
              </w:rPr>
            </w:pPr>
            <w:r>
              <w:rPr>
                <w:rFonts w:ascii="Arial" w:hAnsi="Arial" w:cs="Arial"/>
              </w:rPr>
              <w:t>Port Angeles, WA</w:t>
            </w:r>
          </w:p>
          <w:p w:rsidR="00407121" w:rsidRPr="00861EDB" w:rsidRDefault="00407121" w:rsidP="00407121">
            <w:pPr>
              <w:spacing w:after="0"/>
              <w:jc w:val="right"/>
              <w:rPr>
                <w:rFonts w:ascii="Arial" w:hAnsi="Arial" w:cs="Arial"/>
              </w:rPr>
            </w:pPr>
            <w:r w:rsidRPr="00861EDB">
              <w:rPr>
                <w:rFonts w:ascii="Arial" w:hAnsi="Arial" w:cs="Arial"/>
              </w:rPr>
              <w:t>Ft. Worth, TX</w:t>
            </w:r>
          </w:p>
          <w:p w:rsidR="00EA15CC" w:rsidRPr="00861EDB" w:rsidRDefault="00EA15CC" w:rsidP="00017D9E">
            <w:pPr>
              <w:spacing w:after="0"/>
              <w:jc w:val="right"/>
              <w:rPr>
                <w:rFonts w:ascii="Arial" w:hAnsi="Arial" w:cs="Arial"/>
              </w:rPr>
            </w:pPr>
            <w:bookmarkStart w:id="0" w:name="_GoBack"/>
            <w:bookmarkEnd w:id="0"/>
            <w:r w:rsidRPr="00861EDB">
              <w:rPr>
                <w:rFonts w:ascii="Arial" w:hAnsi="Arial" w:cs="Arial"/>
              </w:rPr>
              <w:t>Hastings, MN</w:t>
            </w:r>
          </w:p>
          <w:p w:rsidR="00EA15CC" w:rsidRPr="00861EDB" w:rsidRDefault="00EA15CC" w:rsidP="00017D9E">
            <w:pPr>
              <w:spacing w:after="0"/>
              <w:jc w:val="right"/>
              <w:rPr>
                <w:rFonts w:ascii="Arial" w:hAnsi="Arial" w:cs="Arial"/>
              </w:rPr>
            </w:pPr>
            <w:r w:rsidRPr="00861EDB">
              <w:rPr>
                <w:rFonts w:ascii="Arial" w:hAnsi="Arial" w:cs="Arial"/>
              </w:rPr>
              <w:t>Minneapolis, MN</w:t>
            </w:r>
          </w:p>
          <w:p w:rsidR="00EA15CC" w:rsidRPr="00861EDB" w:rsidRDefault="00EA15CC" w:rsidP="00017D9E">
            <w:pPr>
              <w:spacing w:after="0"/>
              <w:jc w:val="center"/>
              <w:rPr>
                <w:rFonts w:ascii="Arial" w:hAnsi="Arial" w:cs="Arial"/>
              </w:rPr>
            </w:pPr>
          </w:p>
          <w:p w:rsidR="00EA15CC" w:rsidRPr="00861EDB" w:rsidRDefault="00EA15CC" w:rsidP="00017D9E">
            <w:pPr>
              <w:spacing w:after="0"/>
              <w:jc w:val="right"/>
              <w:rPr>
                <w:rFonts w:ascii="Arial" w:hAnsi="Arial" w:cs="Arial"/>
              </w:rPr>
            </w:pPr>
          </w:p>
          <w:p w:rsidR="00EA15CC" w:rsidRDefault="00EA15CC" w:rsidP="00017D9E">
            <w:pPr>
              <w:spacing w:after="0"/>
              <w:jc w:val="right"/>
              <w:rPr>
                <w:rFonts w:ascii="Arial" w:hAnsi="Arial" w:cs="Arial"/>
              </w:rPr>
            </w:pPr>
          </w:p>
          <w:p w:rsidR="00F46B6A" w:rsidRPr="00861EDB" w:rsidRDefault="00F46B6A" w:rsidP="00F46B6A">
            <w:pPr>
              <w:spacing w:after="0"/>
              <w:jc w:val="right"/>
              <w:rPr>
                <w:rFonts w:ascii="Arial" w:hAnsi="Arial" w:cs="Arial"/>
              </w:rPr>
            </w:pPr>
            <w:r w:rsidRPr="00861EDB">
              <w:rPr>
                <w:rFonts w:ascii="Arial" w:hAnsi="Arial" w:cs="Arial"/>
              </w:rPr>
              <w:t xml:space="preserve">Maitland, FL </w:t>
            </w:r>
          </w:p>
          <w:p w:rsidR="00EA15CC" w:rsidRDefault="00EA15CC" w:rsidP="00017D9E">
            <w:pPr>
              <w:spacing w:after="0"/>
              <w:jc w:val="right"/>
              <w:rPr>
                <w:rFonts w:ascii="Arial" w:hAnsi="Arial" w:cs="Arial"/>
              </w:rPr>
            </w:pPr>
          </w:p>
          <w:p w:rsidR="00EA15CC" w:rsidRDefault="00EA15CC" w:rsidP="00017D9E">
            <w:pPr>
              <w:spacing w:after="0"/>
              <w:jc w:val="right"/>
              <w:rPr>
                <w:rFonts w:ascii="Arial" w:hAnsi="Arial" w:cs="Arial"/>
              </w:rPr>
            </w:pPr>
          </w:p>
          <w:p w:rsidR="00EA15CC" w:rsidRDefault="00EA15CC" w:rsidP="00017D9E">
            <w:pPr>
              <w:spacing w:after="0"/>
              <w:jc w:val="right"/>
              <w:rPr>
                <w:rFonts w:ascii="Arial" w:hAnsi="Arial" w:cs="Arial"/>
              </w:rPr>
            </w:pPr>
          </w:p>
          <w:p w:rsidR="00EA15CC" w:rsidRPr="00861EDB" w:rsidRDefault="00EA15CC" w:rsidP="00017D9E">
            <w:pPr>
              <w:spacing w:after="0"/>
              <w:jc w:val="right"/>
              <w:rPr>
                <w:rFonts w:ascii="Arial" w:hAnsi="Arial" w:cs="Arial"/>
              </w:rPr>
            </w:pPr>
            <w:r w:rsidRPr="00861EDB">
              <w:rPr>
                <w:rFonts w:ascii="Arial" w:hAnsi="Arial" w:cs="Arial"/>
              </w:rPr>
              <w:t>Washington, DC</w:t>
            </w:r>
          </w:p>
          <w:p w:rsidR="00EA15CC" w:rsidRPr="00861EDB" w:rsidRDefault="00EA15CC" w:rsidP="00017D9E">
            <w:pPr>
              <w:spacing w:after="0"/>
              <w:jc w:val="right"/>
              <w:rPr>
                <w:rFonts w:ascii="Arial" w:hAnsi="Arial" w:cs="Arial"/>
              </w:rPr>
            </w:pPr>
            <w:r w:rsidRPr="00861EDB">
              <w:rPr>
                <w:rFonts w:ascii="Arial" w:hAnsi="Arial" w:cs="Arial"/>
              </w:rPr>
              <w:t>Washington, DC</w:t>
            </w:r>
          </w:p>
          <w:p w:rsidR="00EA15CC" w:rsidRPr="00861EDB" w:rsidRDefault="00EA15CC" w:rsidP="00017D9E">
            <w:pPr>
              <w:spacing w:after="0"/>
              <w:jc w:val="right"/>
              <w:rPr>
                <w:rFonts w:ascii="Arial" w:hAnsi="Arial" w:cs="Arial"/>
              </w:rPr>
            </w:pPr>
            <w:r w:rsidRPr="00861EDB">
              <w:rPr>
                <w:rFonts w:ascii="Arial" w:hAnsi="Arial" w:cs="Arial"/>
              </w:rPr>
              <w:t>Washington, DC</w:t>
            </w:r>
          </w:p>
          <w:p w:rsidR="00EA15CC" w:rsidRPr="00861EDB" w:rsidRDefault="00EA15CC" w:rsidP="00017D9E">
            <w:pPr>
              <w:spacing w:after="0"/>
              <w:jc w:val="right"/>
              <w:rPr>
                <w:rFonts w:ascii="Arial" w:hAnsi="Arial" w:cs="Arial"/>
              </w:rPr>
            </w:pPr>
            <w:r w:rsidRPr="00861EDB">
              <w:rPr>
                <w:rFonts w:ascii="Arial" w:hAnsi="Arial" w:cs="Arial"/>
              </w:rPr>
              <w:t>Washington, DC</w:t>
            </w:r>
          </w:p>
          <w:p w:rsidR="00EA15CC" w:rsidRPr="00861EDB" w:rsidRDefault="00EA15CC" w:rsidP="00017D9E">
            <w:pPr>
              <w:spacing w:after="0"/>
              <w:jc w:val="right"/>
              <w:rPr>
                <w:rFonts w:ascii="Arial" w:hAnsi="Arial" w:cs="Arial"/>
              </w:rPr>
            </w:pPr>
            <w:r w:rsidRPr="00861EDB">
              <w:rPr>
                <w:rFonts w:ascii="Arial" w:hAnsi="Arial" w:cs="Arial"/>
              </w:rPr>
              <w:t>Washington, DC</w:t>
            </w:r>
          </w:p>
          <w:p w:rsidR="00EA15CC" w:rsidRPr="00861EDB" w:rsidRDefault="00EA15CC" w:rsidP="00017D9E">
            <w:pPr>
              <w:spacing w:after="0"/>
              <w:jc w:val="right"/>
              <w:rPr>
                <w:rFonts w:ascii="Arial" w:hAnsi="Arial" w:cs="Arial"/>
              </w:rPr>
            </w:pPr>
            <w:r w:rsidRPr="00861EDB">
              <w:rPr>
                <w:rFonts w:ascii="Arial" w:hAnsi="Arial" w:cs="Arial"/>
              </w:rPr>
              <w:t>Washington, DC</w:t>
            </w:r>
          </w:p>
        </w:tc>
      </w:tr>
      <w:tr w:rsidR="00EA15CC" w:rsidRPr="00861EDB" w:rsidTr="00017D9E">
        <w:tc>
          <w:tcPr>
            <w:tcW w:w="4788" w:type="dxa"/>
          </w:tcPr>
          <w:p w:rsidR="00EA15CC" w:rsidRPr="00861EDB" w:rsidRDefault="00EA15CC" w:rsidP="00017D9E">
            <w:pPr>
              <w:spacing w:after="0"/>
              <w:rPr>
                <w:rFonts w:ascii="Arial" w:hAnsi="Arial" w:cs="Arial"/>
              </w:rPr>
            </w:pPr>
          </w:p>
        </w:tc>
        <w:tc>
          <w:tcPr>
            <w:tcW w:w="4788" w:type="dxa"/>
          </w:tcPr>
          <w:p w:rsidR="00EA15CC" w:rsidRPr="00861EDB" w:rsidRDefault="00EA15CC" w:rsidP="00017D9E">
            <w:pPr>
              <w:spacing w:after="0"/>
              <w:jc w:val="right"/>
              <w:rPr>
                <w:rFonts w:ascii="Arial" w:hAnsi="Arial" w:cs="Arial"/>
              </w:rPr>
            </w:pPr>
          </w:p>
        </w:tc>
      </w:tr>
    </w:tbl>
    <w:p w:rsidR="00EA15CC" w:rsidRDefault="00EA15CC" w:rsidP="00EA15CC">
      <w:pPr>
        <w:spacing w:after="0"/>
        <w:rPr>
          <w:rFonts w:ascii="Arial" w:hAnsi="Arial" w:cs="Arial"/>
        </w:rPr>
      </w:pPr>
    </w:p>
    <w:p w:rsidR="00EA15CC" w:rsidRPr="00F46B6A" w:rsidRDefault="00EA15CC" w:rsidP="00EA15CC">
      <w:pPr>
        <w:spacing w:after="0"/>
        <w:rPr>
          <w:rFonts w:ascii="Arial" w:hAnsi="Arial" w:cs="Arial"/>
        </w:rPr>
      </w:pPr>
    </w:p>
    <w:p w:rsidR="00EA15CC" w:rsidRPr="00F46B6A" w:rsidRDefault="00EA15CC" w:rsidP="0031299D">
      <w:pPr>
        <w:spacing w:after="0" w:line="240" w:lineRule="auto"/>
        <w:rPr>
          <w:rFonts w:ascii="Arial" w:hAnsi="Arial" w:cs="Arial"/>
        </w:rPr>
      </w:pPr>
      <w:r w:rsidRPr="00F46B6A">
        <w:rPr>
          <w:rFonts w:ascii="Arial" w:hAnsi="Arial" w:cs="Arial"/>
        </w:rPr>
        <w:t>1.</w:t>
      </w:r>
      <w:r w:rsidRPr="00F46B6A">
        <w:rPr>
          <w:rFonts w:ascii="Arial" w:hAnsi="Arial" w:cs="Arial"/>
        </w:rPr>
        <w:tab/>
        <w:t>Call to Order</w:t>
      </w:r>
    </w:p>
    <w:p w:rsidR="00EA15CC" w:rsidRPr="00F46B6A" w:rsidRDefault="00EA15CC" w:rsidP="0031299D">
      <w:pPr>
        <w:spacing w:after="0" w:line="240" w:lineRule="auto"/>
        <w:rPr>
          <w:rFonts w:ascii="Arial" w:hAnsi="Arial" w:cs="Arial"/>
        </w:rPr>
      </w:pPr>
    </w:p>
    <w:p w:rsidR="00EA15CC" w:rsidRPr="00F46B6A" w:rsidRDefault="00EA15CC" w:rsidP="0031299D">
      <w:pPr>
        <w:spacing w:after="0" w:line="240" w:lineRule="auto"/>
        <w:rPr>
          <w:rFonts w:ascii="Arial" w:hAnsi="Arial" w:cs="Arial"/>
        </w:rPr>
      </w:pPr>
      <w:r w:rsidRPr="00F46B6A">
        <w:rPr>
          <w:rFonts w:ascii="Arial" w:hAnsi="Arial" w:cs="Arial"/>
        </w:rPr>
        <w:t xml:space="preserve">President Steve Day called the meeting to order at </w:t>
      </w:r>
      <w:r w:rsidR="00F46B6A" w:rsidRPr="00F46B6A">
        <w:rPr>
          <w:rFonts w:ascii="Arial" w:hAnsi="Arial" w:cs="Arial"/>
        </w:rPr>
        <w:t>10:00 a.</w:t>
      </w:r>
      <w:r w:rsidRPr="00F46B6A">
        <w:rPr>
          <w:rFonts w:ascii="Arial" w:hAnsi="Arial" w:cs="Arial"/>
        </w:rPr>
        <w:t>m.</w:t>
      </w:r>
    </w:p>
    <w:p w:rsidR="00EA15CC" w:rsidRDefault="00EA15CC" w:rsidP="0031299D">
      <w:pPr>
        <w:spacing w:after="0" w:line="240" w:lineRule="auto"/>
        <w:rPr>
          <w:rFonts w:ascii="Arial" w:hAnsi="Arial" w:cs="Arial"/>
        </w:rPr>
      </w:pPr>
    </w:p>
    <w:p w:rsidR="00A32D3F" w:rsidRPr="00F46B6A" w:rsidRDefault="00A32D3F" w:rsidP="0031299D">
      <w:pPr>
        <w:spacing w:after="0" w:line="240" w:lineRule="auto"/>
        <w:rPr>
          <w:rFonts w:ascii="Arial" w:hAnsi="Arial" w:cs="Arial"/>
        </w:rPr>
      </w:pPr>
    </w:p>
    <w:p w:rsidR="00F46B6A" w:rsidRDefault="00EA15CC" w:rsidP="0031299D">
      <w:pPr>
        <w:spacing w:after="0" w:line="240" w:lineRule="auto"/>
        <w:rPr>
          <w:rFonts w:asciiTheme="minorHAnsi" w:hAnsiTheme="minorHAnsi" w:cstheme="minorHAnsi"/>
          <w:sz w:val="24"/>
          <w:szCs w:val="24"/>
        </w:rPr>
      </w:pPr>
      <w:r w:rsidRPr="00F46B6A">
        <w:rPr>
          <w:rFonts w:ascii="Arial" w:hAnsi="Arial" w:cs="Arial"/>
        </w:rPr>
        <w:t>2.</w:t>
      </w:r>
      <w:r w:rsidRPr="00F46B6A">
        <w:rPr>
          <w:rFonts w:ascii="Arial" w:hAnsi="Arial" w:cs="Arial"/>
        </w:rPr>
        <w:tab/>
      </w:r>
      <w:r w:rsidR="00A52D37">
        <w:rPr>
          <w:rFonts w:asciiTheme="minorHAnsi" w:hAnsiTheme="minorHAnsi" w:cstheme="minorHAnsi"/>
          <w:sz w:val="24"/>
          <w:szCs w:val="24"/>
        </w:rPr>
        <w:t xml:space="preserve">Report of the </w:t>
      </w:r>
      <w:r w:rsidR="00F46B6A" w:rsidRPr="00F46B6A">
        <w:rPr>
          <w:rFonts w:asciiTheme="minorHAnsi" w:hAnsiTheme="minorHAnsi" w:cstheme="minorHAnsi"/>
          <w:sz w:val="24"/>
          <w:szCs w:val="24"/>
        </w:rPr>
        <w:t>Search Committee</w:t>
      </w:r>
    </w:p>
    <w:p w:rsidR="0031299D" w:rsidRPr="00F46B6A" w:rsidRDefault="0031299D" w:rsidP="0031299D">
      <w:pPr>
        <w:spacing w:after="0" w:line="240" w:lineRule="auto"/>
        <w:rPr>
          <w:rFonts w:asciiTheme="minorHAnsi" w:hAnsiTheme="minorHAnsi" w:cstheme="minorHAnsi"/>
          <w:sz w:val="24"/>
          <w:szCs w:val="24"/>
        </w:rPr>
      </w:pPr>
    </w:p>
    <w:p w:rsidR="00F2334A" w:rsidRDefault="0004785D" w:rsidP="0031299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Chair Dan Mennenoh provided a report of the </w:t>
      </w:r>
      <w:r w:rsidR="002F0179">
        <w:rPr>
          <w:rFonts w:asciiTheme="minorHAnsi" w:hAnsiTheme="minorHAnsi" w:cstheme="minorHAnsi"/>
          <w:sz w:val="24"/>
          <w:szCs w:val="24"/>
        </w:rPr>
        <w:t>Search Committee</w:t>
      </w:r>
      <w:r>
        <w:rPr>
          <w:rFonts w:asciiTheme="minorHAnsi" w:hAnsiTheme="minorHAnsi" w:cstheme="minorHAnsi"/>
          <w:sz w:val="24"/>
          <w:szCs w:val="24"/>
        </w:rPr>
        <w:t>’</w:t>
      </w:r>
      <w:r w:rsidR="0031299D">
        <w:rPr>
          <w:rFonts w:asciiTheme="minorHAnsi" w:hAnsiTheme="minorHAnsi" w:cstheme="minorHAnsi"/>
          <w:sz w:val="24"/>
          <w:szCs w:val="24"/>
        </w:rPr>
        <w:t xml:space="preserve">s activities.  The Committee </w:t>
      </w:r>
      <w:r w:rsidR="002F0179">
        <w:rPr>
          <w:rFonts w:asciiTheme="minorHAnsi" w:hAnsiTheme="minorHAnsi" w:cstheme="minorHAnsi"/>
          <w:sz w:val="24"/>
          <w:szCs w:val="24"/>
        </w:rPr>
        <w:t>interviewed four search firms</w:t>
      </w:r>
      <w:r w:rsidR="00F2334A">
        <w:rPr>
          <w:rFonts w:asciiTheme="minorHAnsi" w:hAnsiTheme="minorHAnsi" w:cstheme="minorHAnsi"/>
          <w:sz w:val="24"/>
          <w:szCs w:val="24"/>
        </w:rPr>
        <w:t xml:space="preserve"> and recommends to the Board that Korn Ferry be engaged to conduct t</w:t>
      </w:r>
      <w:r w:rsidR="00A52D37">
        <w:rPr>
          <w:rFonts w:asciiTheme="minorHAnsi" w:hAnsiTheme="minorHAnsi" w:cstheme="minorHAnsi"/>
          <w:sz w:val="24"/>
          <w:szCs w:val="24"/>
        </w:rPr>
        <w:t xml:space="preserve">he search for ALTA CEO. The </w:t>
      </w:r>
      <w:r w:rsidR="00F2334A">
        <w:rPr>
          <w:rFonts w:asciiTheme="minorHAnsi" w:hAnsiTheme="minorHAnsi" w:cstheme="minorHAnsi"/>
          <w:sz w:val="24"/>
          <w:szCs w:val="24"/>
        </w:rPr>
        <w:t>Search Committee was most impressed wi</w:t>
      </w:r>
      <w:r w:rsidR="0031299D">
        <w:rPr>
          <w:rFonts w:asciiTheme="minorHAnsi" w:hAnsiTheme="minorHAnsi" w:cstheme="minorHAnsi"/>
          <w:sz w:val="24"/>
          <w:szCs w:val="24"/>
        </w:rPr>
        <w:t>th Korn Ferry’s</w:t>
      </w:r>
      <w:r w:rsidR="00F2334A">
        <w:rPr>
          <w:rFonts w:asciiTheme="minorHAnsi" w:hAnsiTheme="minorHAnsi" w:cstheme="minorHAnsi"/>
          <w:sz w:val="24"/>
          <w:szCs w:val="24"/>
        </w:rPr>
        <w:t xml:space="preserve"> experience in the non-profit sector, their proprietary process, and their anticipation of questions and requirements</w:t>
      </w:r>
      <w:bookmarkStart w:id="1" w:name="_Hlk514416602"/>
      <w:r w:rsidR="00F2334A">
        <w:rPr>
          <w:rFonts w:asciiTheme="minorHAnsi" w:hAnsiTheme="minorHAnsi" w:cstheme="minorHAnsi"/>
          <w:sz w:val="24"/>
          <w:szCs w:val="24"/>
        </w:rPr>
        <w:t xml:space="preserve">. </w:t>
      </w:r>
      <w:r w:rsidR="002C450F">
        <w:rPr>
          <w:rFonts w:asciiTheme="minorHAnsi" w:hAnsiTheme="minorHAnsi" w:cstheme="minorHAnsi"/>
          <w:sz w:val="24"/>
          <w:szCs w:val="24"/>
        </w:rPr>
        <w:t>The committee w</w:t>
      </w:r>
      <w:r w:rsidR="0031299D">
        <w:rPr>
          <w:rFonts w:asciiTheme="minorHAnsi" w:hAnsiTheme="minorHAnsi" w:cstheme="minorHAnsi"/>
          <w:sz w:val="24"/>
          <w:szCs w:val="24"/>
        </w:rPr>
        <w:t>as particularly impressed by Korn Ferry</w:t>
      </w:r>
      <w:r w:rsidR="002C450F">
        <w:rPr>
          <w:rFonts w:asciiTheme="minorHAnsi" w:hAnsiTheme="minorHAnsi" w:cstheme="minorHAnsi"/>
          <w:sz w:val="24"/>
          <w:szCs w:val="24"/>
        </w:rPr>
        <w:t xml:space="preserve">’s </w:t>
      </w:r>
      <w:r w:rsidR="00F2334A">
        <w:rPr>
          <w:rFonts w:asciiTheme="minorHAnsi" w:hAnsiTheme="minorHAnsi" w:cstheme="minorHAnsi"/>
          <w:sz w:val="24"/>
          <w:szCs w:val="24"/>
        </w:rPr>
        <w:t xml:space="preserve">interest in personal interaction </w:t>
      </w:r>
      <w:r w:rsidR="0031299D">
        <w:rPr>
          <w:rFonts w:asciiTheme="minorHAnsi" w:hAnsiTheme="minorHAnsi" w:cstheme="minorHAnsi"/>
          <w:sz w:val="24"/>
          <w:szCs w:val="24"/>
        </w:rPr>
        <w:t xml:space="preserve">between candidates and </w:t>
      </w:r>
      <w:r w:rsidR="00F2334A">
        <w:rPr>
          <w:rFonts w:asciiTheme="minorHAnsi" w:hAnsiTheme="minorHAnsi" w:cstheme="minorHAnsi"/>
          <w:sz w:val="24"/>
          <w:szCs w:val="24"/>
        </w:rPr>
        <w:t>the Board be</w:t>
      </w:r>
      <w:r w:rsidR="002C450F">
        <w:rPr>
          <w:rFonts w:asciiTheme="minorHAnsi" w:hAnsiTheme="minorHAnsi" w:cstheme="minorHAnsi"/>
          <w:sz w:val="24"/>
          <w:szCs w:val="24"/>
        </w:rPr>
        <w:t>fore the hiring decision is finalized</w:t>
      </w:r>
      <w:r w:rsidR="00F2334A">
        <w:rPr>
          <w:rFonts w:asciiTheme="minorHAnsi" w:hAnsiTheme="minorHAnsi" w:cstheme="minorHAnsi"/>
          <w:sz w:val="24"/>
          <w:szCs w:val="24"/>
        </w:rPr>
        <w:t>.</w:t>
      </w:r>
    </w:p>
    <w:p w:rsidR="00A32D3F" w:rsidRDefault="00A32D3F" w:rsidP="0031299D">
      <w:pPr>
        <w:spacing w:after="0" w:line="240" w:lineRule="auto"/>
        <w:rPr>
          <w:rFonts w:ascii="Arial" w:hAnsi="Arial" w:cs="Arial"/>
          <w:b/>
        </w:rPr>
      </w:pPr>
    </w:p>
    <w:p w:rsidR="0031299D" w:rsidRDefault="0031299D" w:rsidP="0031299D">
      <w:pPr>
        <w:spacing w:after="0" w:line="240" w:lineRule="auto"/>
        <w:rPr>
          <w:rFonts w:ascii="Arial" w:hAnsi="Arial" w:cs="Arial"/>
          <w:b/>
        </w:rPr>
      </w:pPr>
    </w:p>
    <w:p w:rsidR="000067FA" w:rsidRDefault="000067FA" w:rsidP="0031299D">
      <w:pPr>
        <w:spacing w:after="0" w:line="240" w:lineRule="auto"/>
        <w:rPr>
          <w:rFonts w:asciiTheme="minorHAnsi" w:hAnsiTheme="minorHAnsi" w:cstheme="minorHAnsi"/>
          <w:sz w:val="24"/>
          <w:szCs w:val="24"/>
        </w:rPr>
      </w:pPr>
      <w:r w:rsidRPr="00684535">
        <w:rPr>
          <w:rFonts w:ascii="Arial" w:hAnsi="Arial" w:cs="Arial"/>
          <w:b/>
        </w:rPr>
        <w:t>A motion was made and seconded</w:t>
      </w:r>
      <w:r w:rsidRPr="00684535">
        <w:rPr>
          <w:rFonts w:ascii="Arial" w:hAnsi="Arial" w:cs="Arial"/>
        </w:rPr>
        <w:t xml:space="preserve"> to </w:t>
      </w:r>
      <w:r w:rsidR="002F0179" w:rsidRPr="00F46B6A">
        <w:rPr>
          <w:rFonts w:asciiTheme="minorHAnsi" w:hAnsiTheme="minorHAnsi" w:cstheme="minorHAnsi"/>
          <w:sz w:val="24"/>
          <w:szCs w:val="24"/>
        </w:rPr>
        <w:t xml:space="preserve">engage Korn Ferry to conduct the </w:t>
      </w:r>
      <w:r w:rsidR="00F2334A">
        <w:rPr>
          <w:rFonts w:asciiTheme="minorHAnsi" w:hAnsiTheme="minorHAnsi" w:cstheme="minorHAnsi"/>
          <w:sz w:val="24"/>
          <w:szCs w:val="24"/>
        </w:rPr>
        <w:t xml:space="preserve">executive </w:t>
      </w:r>
      <w:r w:rsidR="002F0179" w:rsidRPr="00F46B6A">
        <w:rPr>
          <w:rFonts w:asciiTheme="minorHAnsi" w:hAnsiTheme="minorHAnsi" w:cstheme="minorHAnsi"/>
          <w:sz w:val="24"/>
          <w:szCs w:val="24"/>
        </w:rPr>
        <w:t xml:space="preserve">search for ALTA </w:t>
      </w:r>
      <w:r w:rsidR="002C450F">
        <w:rPr>
          <w:rFonts w:asciiTheme="minorHAnsi" w:hAnsiTheme="minorHAnsi" w:cstheme="minorHAnsi"/>
          <w:sz w:val="24"/>
          <w:szCs w:val="24"/>
        </w:rPr>
        <w:t>CEO</w:t>
      </w:r>
      <w:r w:rsidR="00F2334A">
        <w:rPr>
          <w:rFonts w:asciiTheme="minorHAnsi" w:hAnsiTheme="minorHAnsi" w:cstheme="minorHAnsi"/>
          <w:sz w:val="24"/>
          <w:szCs w:val="24"/>
        </w:rPr>
        <w:t>.</w:t>
      </w:r>
    </w:p>
    <w:p w:rsidR="0031299D" w:rsidRPr="00A32D3F" w:rsidRDefault="0031299D" w:rsidP="0031299D">
      <w:pPr>
        <w:spacing w:after="0" w:line="240" w:lineRule="auto"/>
        <w:rPr>
          <w:rFonts w:asciiTheme="minorHAnsi" w:hAnsiTheme="minorHAnsi" w:cstheme="minorHAnsi"/>
          <w:sz w:val="24"/>
          <w:szCs w:val="24"/>
        </w:rPr>
      </w:pPr>
    </w:p>
    <w:p w:rsidR="000067FA" w:rsidRDefault="000067FA" w:rsidP="0031299D">
      <w:pPr>
        <w:spacing w:after="0" w:line="240" w:lineRule="auto"/>
        <w:ind w:firstLine="720"/>
        <w:rPr>
          <w:rFonts w:ascii="Arial" w:hAnsi="Arial" w:cs="Arial"/>
          <w:b/>
        </w:rPr>
      </w:pPr>
      <w:r w:rsidRPr="00684535">
        <w:rPr>
          <w:rFonts w:ascii="Arial" w:hAnsi="Arial" w:cs="Arial"/>
          <w:b/>
        </w:rPr>
        <w:t>Motion carried.</w:t>
      </w:r>
      <w:bookmarkEnd w:id="1"/>
    </w:p>
    <w:p w:rsidR="00A32D3F" w:rsidRDefault="00A32D3F" w:rsidP="0031299D">
      <w:pPr>
        <w:spacing w:after="0" w:line="240" w:lineRule="auto"/>
        <w:rPr>
          <w:rFonts w:ascii="Arial" w:hAnsi="Arial" w:cs="Arial"/>
          <w:b/>
        </w:rPr>
      </w:pPr>
    </w:p>
    <w:p w:rsidR="0031299D" w:rsidRDefault="0031299D" w:rsidP="0031299D">
      <w:pPr>
        <w:spacing w:after="0" w:line="240" w:lineRule="auto"/>
        <w:rPr>
          <w:rFonts w:ascii="Arial" w:hAnsi="Arial" w:cs="Arial"/>
          <w:b/>
        </w:rPr>
      </w:pPr>
    </w:p>
    <w:p w:rsidR="000067FA" w:rsidRDefault="000067FA" w:rsidP="0031299D">
      <w:pPr>
        <w:spacing w:after="0" w:line="240" w:lineRule="auto"/>
        <w:rPr>
          <w:rFonts w:ascii="Arial" w:hAnsi="Arial" w:cs="Arial"/>
        </w:rPr>
      </w:pPr>
      <w:r w:rsidRPr="00684535">
        <w:rPr>
          <w:rFonts w:ascii="Arial" w:hAnsi="Arial" w:cs="Arial"/>
          <w:b/>
        </w:rPr>
        <w:t>A motion was made and seconded</w:t>
      </w:r>
      <w:r w:rsidRPr="00684535">
        <w:rPr>
          <w:rFonts w:ascii="Arial" w:hAnsi="Arial" w:cs="Arial"/>
        </w:rPr>
        <w:t xml:space="preserve"> to </w:t>
      </w:r>
      <w:r w:rsidR="00F2334A">
        <w:rPr>
          <w:rFonts w:ascii="Arial" w:hAnsi="Arial" w:cs="Arial"/>
        </w:rPr>
        <w:t xml:space="preserve">fund the search for ALTA CEO from the ALTA Reserve </w:t>
      </w:r>
      <w:r w:rsidR="002C450F">
        <w:rPr>
          <w:rFonts w:ascii="Arial" w:hAnsi="Arial" w:cs="Arial"/>
        </w:rPr>
        <w:t>Asset Fund.</w:t>
      </w:r>
    </w:p>
    <w:p w:rsidR="000067FA" w:rsidRPr="00684535" w:rsidRDefault="000067FA" w:rsidP="0031299D">
      <w:pPr>
        <w:spacing w:after="0" w:line="240" w:lineRule="auto"/>
        <w:rPr>
          <w:rFonts w:ascii="Arial" w:hAnsi="Arial" w:cs="Arial"/>
        </w:rPr>
      </w:pPr>
    </w:p>
    <w:p w:rsidR="000067FA" w:rsidRPr="00EA533D" w:rsidRDefault="000067FA" w:rsidP="0031299D">
      <w:pPr>
        <w:spacing w:after="0" w:line="240" w:lineRule="auto"/>
        <w:ind w:firstLine="720"/>
        <w:rPr>
          <w:rFonts w:ascii="Arial" w:hAnsi="Arial" w:cs="Arial"/>
          <w:b/>
        </w:rPr>
      </w:pPr>
      <w:r w:rsidRPr="00684535">
        <w:rPr>
          <w:rFonts w:ascii="Arial" w:hAnsi="Arial" w:cs="Arial"/>
          <w:b/>
        </w:rPr>
        <w:t>Motion carried.</w:t>
      </w:r>
    </w:p>
    <w:p w:rsidR="000067FA" w:rsidRDefault="000067FA" w:rsidP="0031299D">
      <w:pPr>
        <w:spacing w:after="0" w:line="240" w:lineRule="auto"/>
        <w:rPr>
          <w:rFonts w:asciiTheme="minorHAnsi" w:hAnsiTheme="minorHAnsi" w:cstheme="minorHAnsi"/>
          <w:sz w:val="24"/>
          <w:szCs w:val="24"/>
        </w:rPr>
      </w:pPr>
    </w:p>
    <w:p w:rsidR="0031299D" w:rsidRPr="00F46B6A" w:rsidRDefault="0031299D" w:rsidP="0031299D">
      <w:pPr>
        <w:spacing w:after="0" w:line="240" w:lineRule="auto"/>
        <w:rPr>
          <w:rFonts w:asciiTheme="minorHAnsi" w:hAnsiTheme="minorHAnsi" w:cstheme="minorHAnsi"/>
          <w:sz w:val="24"/>
          <w:szCs w:val="24"/>
        </w:rPr>
      </w:pPr>
    </w:p>
    <w:p w:rsidR="00F46B6A" w:rsidRPr="00F46B6A" w:rsidRDefault="0031299D" w:rsidP="0031299D">
      <w:pPr>
        <w:spacing w:after="0" w:line="240" w:lineRule="auto"/>
        <w:rPr>
          <w:sz w:val="24"/>
          <w:szCs w:val="24"/>
        </w:rPr>
      </w:pPr>
      <w:r>
        <w:rPr>
          <w:rFonts w:ascii="Arial" w:hAnsi="Arial" w:cs="Arial"/>
        </w:rPr>
        <w:t>3</w:t>
      </w:r>
      <w:r w:rsidR="00F46B6A" w:rsidRPr="00F46B6A">
        <w:rPr>
          <w:rFonts w:ascii="Arial" w:hAnsi="Arial" w:cs="Arial"/>
        </w:rPr>
        <w:t>.</w:t>
      </w:r>
      <w:r w:rsidR="00F46B6A" w:rsidRPr="00F46B6A">
        <w:rPr>
          <w:rFonts w:ascii="Arial" w:hAnsi="Arial" w:cs="Arial"/>
        </w:rPr>
        <w:tab/>
      </w:r>
      <w:r w:rsidR="00F46B6A" w:rsidRPr="00F46B6A">
        <w:rPr>
          <w:sz w:val="24"/>
          <w:szCs w:val="24"/>
        </w:rPr>
        <w:t>Report of the GSE Engagement Council</w:t>
      </w:r>
    </w:p>
    <w:p w:rsidR="0031299D" w:rsidRDefault="0031299D" w:rsidP="0031299D">
      <w:pPr>
        <w:spacing w:after="0" w:line="240" w:lineRule="auto"/>
        <w:rPr>
          <w:sz w:val="24"/>
          <w:szCs w:val="24"/>
        </w:rPr>
      </w:pPr>
    </w:p>
    <w:p w:rsidR="006E204B" w:rsidRDefault="006E204B" w:rsidP="0031299D">
      <w:pPr>
        <w:spacing w:after="0" w:line="240" w:lineRule="auto"/>
        <w:rPr>
          <w:sz w:val="24"/>
          <w:szCs w:val="24"/>
        </w:rPr>
      </w:pPr>
      <w:r>
        <w:rPr>
          <w:sz w:val="24"/>
          <w:szCs w:val="24"/>
        </w:rPr>
        <w:t>Co-Chair Bill Burding provided a report of the activities of the GSE Engagement Council.  Burding and Co-Chair Mary O’Donnell have been working directly with staff and engaging with GSE contacts to be sure that the GSEs understand the work of the industry and ongoing efforts to increase efficiency and innovation in both products and process.</w:t>
      </w:r>
    </w:p>
    <w:p w:rsidR="0031299D" w:rsidRDefault="0031299D" w:rsidP="0031299D">
      <w:pPr>
        <w:spacing w:after="0" w:line="240" w:lineRule="auto"/>
        <w:rPr>
          <w:sz w:val="24"/>
          <w:szCs w:val="24"/>
        </w:rPr>
      </w:pPr>
    </w:p>
    <w:p w:rsidR="00123F0C" w:rsidRDefault="006E204B" w:rsidP="0031299D">
      <w:pPr>
        <w:spacing w:after="0" w:line="240" w:lineRule="auto"/>
        <w:rPr>
          <w:sz w:val="24"/>
          <w:szCs w:val="24"/>
        </w:rPr>
      </w:pPr>
      <w:r>
        <w:rPr>
          <w:sz w:val="24"/>
          <w:szCs w:val="24"/>
        </w:rPr>
        <w:t>The Board confirmed that the Council’s act</w:t>
      </w:r>
      <w:r w:rsidR="00123F0C">
        <w:rPr>
          <w:sz w:val="24"/>
          <w:szCs w:val="24"/>
        </w:rPr>
        <w:t>ivities and focus are on target.</w:t>
      </w:r>
    </w:p>
    <w:p w:rsidR="00123F0C" w:rsidRDefault="00123F0C" w:rsidP="0031299D">
      <w:pPr>
        <w:spacing w:after="0" w:line="240" w:lineRule="auto"/>
        <w:rPr>
          <w:sz w:val="24"/>
          <w:szCs w:val="24"/>
        </w:rPr>
      </w:pPr>
    </w:p>
    <w:p w:rsidR="00A32D3F" w:rsidRDefault="00123F0C" w:rsidP="0031299D">
      <w:pPr>
        <w:spacing w:after="0" w:line="240" w:lineRule="auto"/>
        <w:rPr>
          <w:sz w:val="24"/>
          <w:szCs w:val="24"/>
        </w:rPr>
      </w:pPr>
      <w:r>
        <w:rPr>
          <w:sz w:val="24"/>
          <w:szCs w:val="24"/>
        </w:rPr>
        <w:t xml:space="preserve">The Board agreed that the Council’s membership should be expanded. </w:t>
      </w:r>
    </w:p>
    <w:p w:rsidR="0031299D" w:rsidRDefault="0031299D" w:rsidP="0031299D">
      <w:pPr>
        <w:spacing w:after="0" w:line="240" w:lineRule="auto"/>
        <w:rPr>
          <w:sz w:val="24"/>
          <w:szCs w:val="24"/>
        </w:rPr>
      </w:pPr>
    </w:p>
    <w:p w:rsidR="006E204B" w:rsidRDefault="00A32D3F" w:rsidP="0031299D">
      <w:pPr>
        <w:spacing w:after="0" w:line="240" w:lineRule="auto"/>
        <w:rPr>
          <w:sz w:val="24"/>
          <w:szCs w:val="24"/>
        </w:rPr>
      </w:pPr>
      <w:r>
        <w:rPr>
          <w:sz w:val="24"/>
          <w:szCs w:val="24"/>
        </w:rPr>
        <w:t xml:space="preserve">The Board recommended that </w:t>
      </w:r>
      <w:r w:rsidR="0031299D">
        <w:rPr>
          <w:sz w:val="24"/>
          <w:szCs w:val="24"/>
        </w:rPr>
        <w:t xml:space="preserve">the Council and </w:t>
      </w:r>
      <w:r>
        <w:rPr>
          <w:sz w:val="24"/>
          <w:szCs w:val="24"/>
        </w:rPr>
        <w:t xml:space="preserve">ALTA </w:t>
      </w:r>
      <w:r w:rsidR="0031299D">
        <w:rPr>
          <w:sz w:val="24"/>
          <w:szCs w:val="24"/>
        </w:rPr>
        <w:t xml:space="preserve">staff </w:t>
      </w:r>
      <w:r>
        <w:rPr>
          <w:sz w:val="24"/>
          <w:szCs w:val="24"/>
        </w:rPr>
        <w:t>develop and capitalize on positive media</w:t>
      </w:r>
      <w:r w:rsidR="00F92A71">
        <w:rPr>
          <w:sz w:val="24"/>
          <w:szCs w:val="24"/>
        </w:rPr>
        <w:t xml:space="preserve"> opportunities, especially in alignment with ALTA’s advocacy message.</w:t>
      </w:r>
    </w:p>
    <w:p w:rsidR="00A32D3F" w:rsidRDefault="00A32D3F" w:rsidP="0031299D">
      <w:pPr>
        <w:spacing w:after="0" w:line="240" w:lineRule="auto"/>
        <w:rPr>
          <w:sz w:val="24"/>
          <w:szCs w:val="24"/>
        </w:rPr>
      </w:pPr>
    </w:p>
    <w:p w:rsidR="0031299D" w:rsidRPr="00A32D3F" w:rsidRDefault="0031299D" w:rsidP="0031299D">
      <w:pPr>
        <w:spacing w:after="0" w:line="240" w:lineRule="auto"/>
        <w:rPr>
          <w:sz w:val="24"/>
          <w:szCs w:val="24"/>
        </w:rPr>
      </w:pPr>
    </w:p>
    <w:p w:rsidR="006E204B" w:rsidRPr="00123F0C" w:rsidRDefault="006E204B" w:rsidP="0031299D">
      <w:pPr>
        <w:spacing w:after="0" w:line="240" w:lineRule="auto"/>
        <w:rPr>
          <w:b/>
          <w:sz w:val="24"/>
          <w:szCs w:val="24"/>
        </w:rPr>
      </w:pPr>
      <w:r w:rsidRPr="00123F0C">
        <w:rPr>
          <w:b/>
          <w:sz w:val="24"/>
          <w:szCs w:val="24"/>
        </w:rPr>
        <w:t>No Action Was Taken</w:t>
      </w:r>
    </w:p>
    <w:p w:rsidR="00EA15CC" w:rsidRPr="00123F0C" w:rsidRDefault="00EA15CC" w:rsidP="0031299D">
      <w:pPr>
        <w:spacing w:after="0" w:line="240" w:lineRule="auto"/>
        <w:rPr>
          <w:rFonts w:ascii="Arial" w:hAnsi="Arial" w:cs="Arial"/>
        </w:rPr>
      </w:pPr>
    </w:p>
    <w:p w:rsidR="0031299D" w:rsidRPr="00123F0C" w:rsidRDefault="0031299D" w:rsidP="0031299D">
      <w:pPr>
        <w:spacing w:after="0" w:line="240" w:lineRule="auto"/>
        <w:rPr>
          <w:rFonts w:ascii="Arial" w:hAnsi="Arial" w:cs="Arial"/>
        </w:rPr>
      </w:pPr>
    </w:p>
    <w:p w:rsidR="00EA15CC" w:rsidRPr="00F46B6A" w:rsidRDefault="0031299D" w:rsidP="0031299D">
      <w:pPr>
        <w:spacing w:after="0" w:line="240" w:lineRule="auto"/>
        <w:rPr>
          <w:rFonts w:ascii="Arial" w:hAnsi="Arial" w:cs="Arial"/>
        </w:rPr>
      </w:pPr>
      <w:r w:rsidRPr="00123F0C">
        <w:rPr>
          <w:rFonts w:ascii="Arial" w:hAnsi="Arial" w:cs="Arial"/>
        </w:rPr>
        <w:t>4</w:t>
      </w:r>
      <w:r w:rsidR="00EA15CC" w:rsidRPr="00123F0C">
        <w:rPr>
          <w:rFonts w:ascii="Arial" w:hAnsi="Arial" w:cs="Arial"/>
        </w:rPr>
        <w:t>.</w:t>
      </w:r>
      <w:r w:rsidR="00EA15CC" w:rsidRPr="00123F0C">
        <w:rPr>
          <w:rFonts w:ascii="Arial" w:hAnsi="Arial" w:cs="Arial"/>
        </w:rPr>
        <w:tab/>
        <w:t xml:space="preserve">The meeting was adjourned at </w:t>
      </w:r>
      <w:r w:rsidR="00F46B6A" w:rsidRPr="00123F0C">
        <w:rPr>
          <w:rFonts w:ascii="Arial" w:hAnsi="Arial" w:cs="Arial"/>
        </w:rPr>
        <w:t>11</w:t>
      </w:r>
      <w:r w:rsidR="00EA15CC" w:rsidRPr="00123F0C">
        <w:rPr>
          <w:rFonts w:ascii="Arial" w:hAnsi="Arial" w:cs="Arial"/>
        </w:rPr>
        <w:t xml:space="preserve">:30 </w:t>
      </w:r>
      <w:r w:rsidR="00F46B6A" w:rsidRPr="00123F0C">
        <w:rPr>
          <w:rFonts w:ascii="Arial" w:hAnsi="Arial" w:cs="Arial"/>
        </w:rPr>
        <w:t>a</w:t>
      </w:r>
      <w:r w:rsidR="00EA15CC" w:rsidRPr="00123F0C">
        <w:rPr>
          <w:rFonts w:ascii="Arial" w:hAnsi="Arial" w:cs="Arial"/>
        </w:rPr>
        <w:t>.m.</w:t>
      </w:r>
      <w:r w:rsidR="00123F0C">
        <w:rPr>
          <w:rFonts w:ascii="Arial" w:hAnsi="Arial" w:cs="Arial"/>
        </w:rPr>
        <w:t xml:space="preserve"> </w:t>
      </w:r>
    </w:p>
    <w:p w:rsidR="00062ADE" w:rsidRDefault="00062ADE" w:rsidP="0031299D">
      <w:pPr>
        <w:spacing w:after="0" w:line="240" w:lineRule="auto"/>
      </w:pPr>
    </w:p>
    <w:sectPr w:rsidR="00062ADE" w:rsidSect="00EA15C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D6C"/>
    <w:multiLevelType w:val="hybridMultilevel"/>
    <w:tmpl w:val="800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025E0"/>
    <w:multiLevelType w:val="hybridMultilevel"/>
    <w:tmpl w:val="87C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243E5"/>
    <w:multiLevelType w:val="hybridMultilevel"/>
    <w:tmpl w:val="6414B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CC"/>
    <w:rsid w:val="000067FA"/>
    <w:rsid w:val="0004785D"/>
    <w:rsid w:val="00050E8E"/>
    <w:rsid w:val="00062ADE"/>
    <w:rsid w:val="00123F0C"/>
    <w:rsid w:val="002C450F"/>
    <w:rsid w:val="002F0179"/>
    <w:rsid w:val="0031299D"/>
    <w:rsid w:val="00407121"/>
    <w:rsid w:val="006E204B"/>
    <w:rsid w:val="007B0D82"/>
    <w:rsid w:val="00A32D3F"/>
    <w:rsid w:val="00A52D37"/>
    <w:rsid w:val="00E06E29"/>
    <w:rsid w:val="00EA15CC"/>
    <w:rsid w:val="00F2334A"/>
    <w:rsid w:val="00F46B6A"/>
    <w:rsid w:val="00F9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9EF3-B13A-48B5-82C6-B7CDCB9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5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5C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Romeo</dc:creator>
  <cp:keywords/>
  <dc:description/>
  <cp:lastModifiedBy>Kelly Romeo</cp:lastModifiedBy>
  <cp:revision>2</cp:revision>
  <dcterms:created xsi:type="dcterms:W3CDTF">2018-10-05T13:19:00Z</dcterms:created>
  <dcterms:modified xsi:type="dcterms:W3CDTF">2018-10-05T13:19:00Z</dcterms:modified>
</cp:coreProperties>
</file>